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D56B" w14:textId="183E70FF" w:rsidR="00AA3624" w:rsidRPr="002D64AE" w:rsidRDefault="00AA3624" w:rsidP="006178DA">
      <w:pPr>
        <w:spacing w:afterLines="50" w:after="120" w:line="312" w:lineRule="auto"/>
        <w:jc w:val="center"/>
        <w:rPr>
          <w:rFonts w:ascii="Times New Roman" w:eastAsia="標楷體" w:hAnsi="Times New Roman" w:cs="Times New Roman"/>
          <w:b/>
          <w:spacing w:val="30"/>
          <w:sz w:val="32"/>
          <w:szCs w:val="32"/>
        </w:rPr>
      </w:pPr>
    </w:p>
    <w:p w14:paraId="15EE3F8A" w14:textId="77777777" w:rsidR="00367109" w:rsidRDefault="002D64AE" w:rsidP="006178DA">
      <w:pPr>
        <w:spacing w:afterLines="50" w:after="120" w:line="312" w:lineRule="auto"/>
        <w:jc w:val="center"/>
        <w:rPr>
          <w:rFonts w:ascii="Times New Roman" w:eastAsia="標楷體" w:hAnsi="Times New Roman" w:cs="Times New Roman"/>
          <w:b/>
          <w:spacing w:val="30"/>
          <w:sz w:val="32"/>
          <w:szCs w:val="32"/>
        </w:rPr>
      </w:pPr>
      <w:r w:rsidRPr="002D64AE">
        <w:rPr>
          <w:rFonts w:ascii="Times New Roman" w:eastAsia="標楷體" w:hAnsi="Times New Roman" w:cs="Times New Roman"/>
          <w:b/>
          <w:spacing w:val="30"/>
          <w:sz w:val="32"/>
          <w:szCs w:val="32"/>
        </w:rPr>
        <w:t>友善遊戲評選指標</w:t>
      </w:r>
      <w:r w:rsidRPr="002D64AE">
        <w:rPr>
          <w:rFonts w:ascii="Times New Roman" w:eastAsia="標楷體" w:hAnsi="Times New Roman" w:cs="Times New Roman" w:hint="eastAsia"/>
          <w:b/>
          <w:spacing w:val="30"/>
          <w:sz w:val="32"/>
          <w:szCs w:val="32"/>
        </w:rPr>
        <w:t>自評表</w:t>
      </w:r>
    </w:p>
    <w:p w14:paraId="271BB17F" w14:textId="6A4937CA" w:rsidR="006178DA" w:rsidRDefault="002D64AE" w:rsidP="006178DA">
      <w:pPr>
        <w:spacing w:afterLines="50" w:after="120" w:line="312" w:lineRule="auto"/>
        <w:jc w:val="center"/>
        <w:rPr>
          <w:rFonts w:ascii="Times New Roman" w:eastAsia="標楷體" w:hAnsi="Times New Roman" w:cs="Times New Roman"/>
          <w:b/>
          <w:spacing w:val="30"/>
          <w:sz w:val="28"/>
          <w:szCs w:val="28"/>
        </w:rPr>
      </w:pPr>
      <w:r w:rsidRPr="002D64AE">
        <w:rPr>
          <w:rFonts w:ascii="Times New Roman" w:eastAsia="標楷體" w:hAnsi="Times New Roman" w:cs="Times New Roman"/>
          <w:b/>
          <w:spacing w:val="30"/>
          <w:sz w:val="32"/>
          <w:szCs w:val="32"/>
        </w:rPr>
        <w:t>（</w:t>
      </w:r>
      <w:r w:rsidRPr="002D64AE">
        <w:rPr>
          <w:rFonts w:ascii="Times New Roman" w:eastAsia="標楷體" w:hAnsi="Times New Roman" w:cs="Times New Roman" w:hint="eastAsia"/>
          <w:b/>
          <w:spacing w:val="30"/>
          <w:sz w:val="32"/>
          <w:szCs w:val="32"/>
        </w:rPr>
        <w:t>網路連線遊戲</w:t>
      </w:r>
      <w:r w:rsidR="00367109">
        <w:rPr>
          <w:rFonts w:ascii="Times New Roman" w:eastAsia="標楷體" w:hAnsi="Times New Roman" w:cs="Times New Roman" w:hint="eastAsia"/>
          <w:b/>
          <w:spacing w:val="30"/>
          <w:sz w:val="32"/>
          <w:szCs w:val="32"/>
        </w:rPr>
        <w:t>、牌類及益智娛樂類</w:t>
      </w:r>
      <w:r w:rsidRPr="002D64AE">
        <w:rPr>
          <w:rFonts w:ascii="Times New Roman" w:eastAsia="標楷體" w:hAnsi="Times New Roman" w:cs="Times New Roman"/>
          <w:b/>
          <w:spacing w:val="30"/>
          <w:sz w:val="32"/>
          <w:szCs w:val="32"/>
        </w:rPr>
        <w:t>）</w:t>
      </w:r>
    </w:p>
    <w:p w14:paraId="631446F8" w14:textId="3D107B90" w:rsidR="006178DA" w:rsidRDefault="006178DA" w:rsidP="006178DA">
      <w:pPr>
        <w:spacing w:afterLines="50" w:after="120" w:line="312" w:lineRule="auto"/>
        <w:jc w:val="center"/>
        <w:rPr>
          <w:rFonts w:ascii="Times New Roman" w:eastAsia="標楷體" w:hAnsi="Times New Roman" w:cs="Times New Roman"/>
          <w:b/>
          <w:spacing w:val="30"/>
          <w:sz w:val="28"/>
          <w:szCs w:val="28"/>
        </w:rPr>
      </w:pPr>
    </w:p>
    <w:p w14:paraId="3C610819" w14:textId="77777777" w:rsidR="002D64AE" w:rsidRDefault="002D64AE" w:rsidP="006178DA">
      <w:pPr>
        <w:spacing w:afterLines="50" w:after="120" w:line="312" w:lineRule="auto"/>
        <w:jc w:val="center"/>
        <w:rPr>
          <w:rFonts w:ascii="Times New Roman" w:eastAsia="標楷體" w:hAnsi="Times New Roman" w:cs="Times New Roman"/>
          <w:b/>
          <w:spacing w:val="30"/>
          <w:sz w:val="28"/>
          <w:szCs w:val="28"/>
        </w:rPr>
      </w:pPr>
    </w:p>
    <w:tbl>
      <w:tblPr>
        <w:tblStyle w:val="6-3"/>
        <w:tblW w:w="6803" w:type="dxa"/>
        <w:jc w:val="center"/>
        <w:tblBorders>
          <w:insideH w:val="single" w:sz="8" w:space="0" w:color="C2D69B" w:themeColor="accent3" w:themeTint="99"/>
        </w:tblBorders>
        <w:tblLook w:val="04A0" w:firstRow="1" w:lastRow="0" w:firstColumn="1" w:lastColumn="0" w:noHBand="0" w:noVBand="1"/>
      </w:tblPr>
      <w:tblGrid>
        <w:gridCol w:w="6803"/>
      </w:tblGrid>
      <w:tr w:rsidR="002D64AE" w:rsidRPr="00395470" w14:paraId="3C38520B" w14:textId="77777777" w:rsidTr="006178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3" w:type="dxa"/>
            <w:tcBorders>
              <w:top w:val="single" w:sz="12" w:space="0" w:color="C2D69B" w:themeColor="accent3" w:themeTint="99"/>
            </w:tcBorders>
            <w:shd w:val="clear" w:color="auto" w:fill="EAF1DD" w:themeFill="accent3" w:themeFillTint="33"/>
            <w:vAlign w:val="center"/>
          </w:tcPr>
          <w:p w14:paraId="4B8158CB" w14:textId="1DCA961D" w:rsidR="006178DA" w:rsidRPr="006178DA" w:rsidRDefault="006178DA" w:rsidP="006178DA">
            <w:pPr>
              <w:spacing w:line="312" w:lineRule="auto"/>
              <w:jc w:val="center"/>
              <w:rPr>
                <w:rFonts w:ascii="Times New Roman" w:eastAsia="標楷體" w:hAnsi="Times New Roman" w:cs="Times New Roman"/>
                <w:b w:val="0"/>
                <w:color w:val="auto"/>
                <w:sz w:val="28"/>
                <w:szCs w:val="28"/>
              </w:rPr>
            </w:pPr>
            <w:bookmarkStart w:id="0" w:name="_Hlk134540750"/>
            <w:r w:rsidRPr="006178DA">
              <w:rPr>
                <w:rFonts w:ascii="Times New Roman" w:eastAsia="標楷體" w:hAnsi="Times New Roman" w:cs="Times New Roman" w:hint="eastAsia"/>
                <w:color w:val="auto"/>
                <w:sz w:val="28"/>
                <w:szCs w:val="28"/>
              </w:rPr>
              <w:t>參選資格聲明</w:t>
            </w:r>
          </w:p>
        </w:tc>
      </w:tr>
      <w:bookmarkEnd w:id="0"/>
    </w:tbl>
    <w:p w14:paraId="22F6EA7F" w14:textId="29637341" w:rsidR="0075022B" w:rsidRPr="0075022B" w:rsidRDefault="0075022B" w:rsidP="0075022B">
      <w:pPr>
        <w:spacing w:line="312" w:lineRule="auto"/>
        <w:jc w:val="center"/>
        <w:rPr>
          <w:rFonts w:ascii="Times New Roman" w:eastAsia="標楷體" w:hAnsi="Times New Roman" w:cs="Times New Roman"/>
          <w:b/>
          <w:spacing w:val="30"/>
          <w:sz w:val="28"/>
          <w:szCs w:val="28"/>
        </w:rPr>
      </w:pPr>
    </w:p>
    <w:p w14:paraId="00941BA2" w14:textId="362984FF" w:rsidR="0075022B" w:rsidRDefault="0075022B" w:rsidP="00E213DC">
      <w:pPr>
        <w:spacing w:line="312" w:lineRule="auto"/>
        <w:rPr>
          <w:rFonts w:ascii="Times New Roman" w:eastAsia="標楷體" w:hAnsi="Times New Roman" w:cs="Times New Roman"/>
          <w:sz w:val="28"/>
          <w:szCs w:val="28"/>
        </w:rPr>
      </w:pPr>
    </w:p>
    <w:p w14:paraId="71E0066C" w14:textId="610910C6" w:rsidR="0075022B" w:rsidRPr="00052E0B" w:rsidRDefault="0075022B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ab/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本公司</w:t>
      </w:r>
      <w:r w:rsidR="003617E9">
        <w:rPr>
          <w:rFonts w:ascii="Times New Roman" w:eastAsia="標楷體" w:hAnsi="Times New Roman" w:cs="Times New Roman"/>
          <w:spacing w:val="20"/>
          <w:sz w:val="28"/>
          <w:szCs w:val="28"/>
          <w:lang w:val="en-US"/>
        </w:rPr>
        <w:t>/</w:t>
      </w:r>
      <w:r w:rsidR="003617E9">
        <w:rPr>
          <w:rFonts w:ascii="Times New Roman" w:eastAsia="標楷體" w:hAnsi="Times New Roman" w:cs="Times New Roman" w:hint="eastAsia"/>
          <w:spacing w:val="20"/>
          <w:sz w:val="28"/>
          <w:szCs w:val="28"/>
          <w:lang w:val="en-US"/>
        </w:rPr>
        <w:t>本人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  <w:u w:val="single"/>
        </w:rPr>
        <w:t xml:space="preserve">          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保證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報名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參選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之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「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  <w:u w:val="single"/>
        </w:rPr>
        <w:t xml:space="preserve">              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」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遊戲，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符合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網路連線遊戲服務</w:t>
      </w:r>
      <w:r w:rsidR="002242BF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或商品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之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相關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法令規定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及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管理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辦法</w:t>
      </w:r>
      <w:r w:rsidR="004B44D7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（如後附件表）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，</w:t>
      </w:r>
      <w:r w:rsidR="000C0EDB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包括但不限於企業資訊揭露、中獎機率</w:t>
      </w:r>
      <w:r w:rsidR="00940733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公告</w:t>
      </w:r>
      <w:r w:rsidR="000C0EDB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、級別情節警語標示、未成年人相關規範、退費機制規定</w:t>
      </w:r>
      <w:r w:rsidR="00940733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及</w:t>
      </w:r>
      <w:r w:rsidR="000C0EDB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遊戲軟體分級查詢網資訊登錄作業等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項目</w:t>
      </w:r>
      <w:r w:rsidR="000C0EDB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；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若經查有不符</w:t>
      </w:r>
      <w:r w:rsidR="000A55B8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或重大違規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者，同意</w:t>
      </w:r>
      <w:r w:rsidR="002242BF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配合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審查單位</w:t>
      </w:r>
      <w:r w:rsidR="002242BF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修正，並依審查單位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最終</w:t>
      </w:r>
      <w:r w:rsidR="000C0EDB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判定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為主</w:t>
      </w:r>
      <w:r w:rsidR="00AA3624"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。</w:t>
      </w:r>
    </w:p>
    <w:p w14:paraId="36DB7CA1" w14:textId="1D490F9F" w:rsidR="002242BF" w:rsidRPr="00052E0B" w:rsidRDefault="002242BF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</w:p>
    <w:p w14:paraId="16E90627" w14:textId="24652418" w:rsidR="002242BF" w:rsidRPr="00052E0B" w:rsidRDefault="002242BF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此致</w:t>
      </w:r>
    </w:p>
    <w:p w14:paraId="5726722D" w14:textId="13429AD4" w:rsidR="006178DA" w:rsidRPr="00052E0B" w:rsidRDefault="006178DA" w:rsidP="00940733">
      <w:pPr>
        <w:spacing w:line="600" w:lineRule="exact"/>
        <w:ind w:leftChars="500" w:left="1100" w:rightChars="500" w:right="1100" w:firstLine="34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數位遊戲產業自律推動委員會</w:t>
      </w:r>
    </w:p>
    <w:p w14:paraId="7D3A616C" w14:textId="3B5A9FF0" w:rsidR="006178DA" w:rsidRPr="00052E0B" w:rsidRDefault="006178DA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</w:p>
    <w:p w14:paraId="1EB69DEB" w14:textId="77777777" w:rsidR="006178DA" w:rsidRPr="00052E0B" w:rsidRDefault="006178DA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</w:p>
    <w:p w14:paraId="140B231C" w14:textId="39DAAF93" w:rsidR="006178DA" w:rsidRPr="00052E0B" w:rsidRDefault="006178DA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pacing w:val="20"/>
          <w:sz w:val="28"/>
          <w:szCs w:val="28"/>
        </w:rPr>
      </w:pP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="004F2A05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 xml:space="preserve">　　</w:t>
      </w:r>
      <w:r w:rsidR="004A6DC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經營者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（</w:t>
      </w:r>
      <w:r w:rsid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大章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）：</w:t>
      </w:r>
    </w:p>
    <w:p w14:paraId="0CB771CF" w14:textId="158E6256" w:rsidR="006178DA" w:rsidRDefault="006178DA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Pr="00052E0B">
        <w:rPr>
          <w:rFonts w:ascii="Times New Roman" w:eastAsia="標楷體" w:hAnsi="Times New Roman" w:cs="Times New Roman"/>
          <w:spacing w:val="20"/>
          <w:sz w:val="28"/>
          <w:szCs w:val="28"/>
        </w:rPr>
        <w:tab/>
      </w:r>
      <w:r w:rsidR="004F2A05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 xml:space="preserve">　　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負責人</w:t>
      </w:r>
      <w:r w:rsid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（小章）</w:t>
      </w:r>
      <w:r w:rsidRPr="00052E0B">
        <w:rPr>
          <w:rFonts w:ascii="Times New Roman" w:eastAsia="標楷體" w:hAnsi="Times New Roman" w:cs="Times New Roman" w:hint="eastAsia"/>
          <w:spacing w:val="20"/>
          <w:sz w:val="28"/>
          <w:szCs w:val="28"/>
        </w:rPr>
        <w:t>：</w:t>
      </w:r>
    </w:p>
    <w:p w14:paraId="14FF1E86" w14:textId="1A42B1D4" w:rsidR="006178DA" w:rsidRDefault="006178DA" w:rsidP="002D64AE">
      <w:pPr>
        <w:spacing w:line="600" w:lineRule="exact"/>
        <w:ind w:leftChars="500" w:left="1100" w:rightChars="500" w:right="1100"/>
        <w:jc w:val="both"/>
        <w:rPr>
          <w:rFonts w:ascii="Times New Roman" w:eastAsia="標楷體" w:hAnsi="Times New Roman" w:cs="Times New Roman"/>
          <w:sz w:val="26"/>
          <w:szCs w:val="26"/>
        </w:rPr>
      </w:pPr>
    </w:p>
    <w:p w14:paraId="7E1D3C50" w14:textId="429FCE70" w:rsidR="006178DA" w:rsidRDefault="006178DA" w:rsidP="00052E0B">
      <w:pPr>
        <w:spacing w:line="600" w:lineRule="exact"/>
        <w:ind w:rightChars="500" w:right="1100"/>
        <w:jc w:val="both"/>
        <w:rPr>
          <w:rFonts w:ascii="Times New Roman" w:eastAsia="標楷體" w:hAnsi="Times New Roman" w:cs="Times New Roman"/>
          <w:sz w:val="26"/>
          <w:szCs w:val="26"/>
        </w:rPr>
      </w:pPr>
    </w:p>
    <w:p w14:paraId="07BF7588" w14:textId="4BB0E84A" w:rsidR="004B44D7" w:rsidRDefault="006178DA" w:rsidP="002D64AE">
      <w:pPr>
        <w:spacing w:line="600" w:lineRule="exact"/>
        <w:ind w:leftChars="500" w:left="1100" w:rightChars="500" w:right="1100"/>
        <w:jc w:val="distribute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sz w:val="26"/>
          <w:szCs w:val="26"/>
        </w:rPr>
        <w:t>中華民國一</w:t>
      </w:r>
      <w:r w:rsidRPr="00CC1277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一</w:t>
      </w:r>
      <w:r w:rsidR="00C20AC4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五</w:t>
      </w:r>
      <w:r w:rsidRPr="00CC1277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年　月</w:t>
      </w:r>
      <w:r>
        <w:rPr>
          <w:rFonts w:ascii="Times New Roman" w:eastAsia="標楷體" w:hAnsi="Times New Roman" w:cs="Times New Roman" w:hint="eastAsia"/>
          <w:sz w:val="26"/>
          <w:szCs w:val="26"/>
        </w:rPr>
        <w:t xml:space="preserve">　日</w:t>
      </w:r>
    </w:p>
    <w:p w14:paraId="66F8152F" w14:textId="77777777" w:rsidR="004B44D7" w:rsidRDefault="004B44D7">
      <w:pPr>
        <w:spacing w:line="240" w:lineRule="auto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/>
          <w:sz w:val="26"/>
          <w:szCs w:val="26"/>
        </w:rPr>
        <w:br w:type="page"/>
      </w:r>
    </w:p>
    <w:p w14:paraId="4F74B15B" w14:textId="58C61EFF" w:rsidR="004B44D7" w:rsidRPr="002B0509" w:rsidRDefault="004C4887" w:rsidP="002B0509">
      <w:pPr>
        <w:spacing w:line="600" w:lineRule="exact"/>
        <w:ind w:leftChars="500" w:left="1100" w:rightChars="500" w:right="1100"/>
        <w:jc w:val="center"/>
        <w:rPr>
          <w:rFonts w:ascii="Times New Roman" w:eastAsia="標楷體" w:hAnsi="Times New Roman" w:cs="Times New Roman"/>
          <w:b/>
          <w:sz w:val="28"/>
          <w:szCs w:val="26"/>
        </w:rPr>
      </w:pPr>
      <w:r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lastRenderedPageBreak/>
        <w:t>（附件）</w:t>
      </w:r>
      <w:r w:rsidR="004B44D7"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t>遊戲定型化契約</w:t>
      </w:r>
      <w:r w:rsidR="004B44D7"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t>&amp;</w:t>
      </w:r>
      <w:r w:rsidR="004B44D7"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t>分級登錄</w:t>
      </w:r>
      <w:r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t xml:space="preserve"> </w:t>
      </w:r>
      <w:r w:rsidRPr="002B0509">
        <w:rPr>
          <w:rFonts w:ascii="Times New Roman" w:eastAsia="標楷體" w:hAnsi="Times New Roman" w:cs="Times New Roman" w:hint="eastAsia"/>
          <w:b/>
          <w:sz w:val="28"/>
          <w:szCs w:val="26"/>
        </w:rPr>
        <w:t>聲明自評表</w:t>
      </w:r>
    </w:p>
    <w:tbl>
      <w:tblPr>
        <w:tblStyle w:val="6-3"/>
        <w:tblpPr w:leftFromText="180" w:rightFromText="180" w:vertAnchor="page" w:horzAnchor="margin" w:tblpXSpec="center" w:tblpY="1611"/>
        <w:tblW w:w="10549" w:type="dxa"/>
        <w:tblLook w:val="04A0" w:firstRow="1" w:lastRow="0" w:firstColumn="1" w:lastColumn="0" w:noHBand="0" w:noVBand="1"/>
      </w:tblPr>
      <w:tblGrid>
        <w:gridCol w:w="582"/>
        <w:gridCol w:w="831"/>
        <w:gridCol w:w="847"/>
        <w:gridCol w:w="1279"/>
        <w:gridCol w:w="2835"/>
        <w:gridCol w:w="4167"/>
        <w:gridCol w:w="8"/>
      </w:tblGrid>
      <w:tr w:rsidR="001F6753" w:rsidRPr="001F6753" w14:paraId="738CD9E7" w14:textId="77777777" w:rsidTr="00F5356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gridSpan w:val="2"/>
            <w:vAlign w:val="center"/>
          </w:tcPr>
          <w:p w14:paraId="5064615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法令規範</w:t>
            </w:r>
          </w:p>
        </w:tc>
        <w:tc>
          <w:tcPr>
            <w:tcW w:w="847" w:type="dxa"/>
            <w:vAlign w:val="center"/>
          </w:tcPr>
          <w:p w14:paraId="5E990C90" w14:textId="2F6E0420" w:rsidR="001F6753" w:rsidRPr="001F6753" w:rsidRDefault="001F6753" w:rsidP="001F6753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自評</w:t>
            </w:r>
          </w:p>
        </w:tc>
        <w:tc>
          <w:tcPr>
            <w:tcW w:w="1279" w:type="dxa"/>
            <w:vAlign w:val="center"/>
          </w:tcPr>
          <w:p w14:paraId="35F75A11" w14:textId="56DC5AED" w:rsidR="001F6753" w:rsidRPr="001F6753" w:rsidRDefault="001F6753" w:rsidP="002B0509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proofErr w:type="gramStart"/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條號</w:t>
            </w:r>
            <w:proofErr w:type="gramEnd"/>
          </w:p>
        </w:tc>
        <w:tc>
          <w:tcPr>
            <w:tcW w:w="2835" w:type="dxa"/>
            <w:vAlign w:val="center"/>
          </w:tcPr>
          <w:p w14:paraId="6D4703A2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內容</w:t>
            </w:r>
          </w:p>
        </w:tc>
        <w:tc>
          <w:tcPr>
            <w:tcW w:w="4167" w:type="dxa"/>
            <w:vAlign w:val="center"/>
          </w:tcPr>
          <w:p w14:paraId="5863464D" w14:textId="0F28C355" w:rsidR="001F6753" w:rsidRPr="001F6753" w:rsidRDefault="001F6753" w:rsidP="002B0509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資訊提供</w:t>
            </w:r>
            <w:r w:rsidR="00F53567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br/>
            </w:r>
            <w:r w:rsidR="00F53567" w:rsidRPr="00F53567">
              <w:rPr>
                <w:rFonts w:ascii="Times New Roman" w:eastAsia="標楷體" w:hAnsi="Times New Roman" w:cs="Times New Roman" w:hint="eastAsia"/>
                <w:b w:val="0"/>
                <w:color w:val="auto"/>
                <w:spacing w:val="12"/>
                <w:sz w:val="20"/>
                <w:szCs w:val="20"/>
              </w:rPr>
              <w:t>（</w:t>
            </w:r>
            <w:r w:rsidR="00F53567">
              <w:rPr>
                <w:rFonts w:ascii="Times New Roman" w:eastAsia="標楷體" w:hAnsi="Times New Roman" w:cs="Times New Roman" w:hint="eastAsia"/>
                <w:b w:val="0"/>
                <w:color w:val="auto"/>
                <w:spacing w:val="12"/>
                <w:sz w:val="20"/>
                <w:szCs w:val="20"/>
              </w:rPr>
              <w:t>網站</w:t>
            </w:r>
            <w:r w:rsidR="00F53567" w:rsidRPr="00F53567">
              <w:rPr>
                <w:rFonts w:ascii="Times New Roman" w:eastAsia="標楷體" w:hAnsi="Times New Roman" w:cs="Times New Roman" w:hint="eastAsia"/>
                <w:b w:val="0"/>
                <w:color w:val="auto"/>
                <w:spacing w:val="12"/>
                <w:sz w:val="20"/>
                <w:szCs w:val="20"/>
              </w:rPr>
              <w:t>連結、文字說明、契約內容等）</w:t>
            </w:r>
          </w:p>
        </w:tc>
      </w:tr>
      <w:tr w:rsidR="00F53567" w:rsidRPr="001F6753" w14:paraId="1D6B952F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 w:val="restart"/>
            <w:textDirection w:val="tbRlV"/>
            <w:vAlign w:val="center"/>
          </w:tcPr>
          <w:p w14:paraId="7D905C44" w14:textId="77777777" w:rsidR="001F6753" w:rsidRPr="001F6753" w:rsidRDefault="001F6753" w:rsidP="002B0509">
            <w:pPr>
              <w:snapToGrid w:val="0"/>
              <w:spacing w:line="36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網路連線遊戲服務定型化契約</w:t>
            </w:r>
          </w:p>
        </w:tc>
        <w:tc>
          <w:tcPr>
            <w:tcW w:w="831" w:type="dxa"/>
            <w:vMerge w:val="restart"/>
            <w:shd w:val="clear" w:color="auto" w:fill="auto"/>
            <w:textDirection w:val="tbRlV"/>
            <w:vAlign w:val="center"/>
          </w:tcPr>
          <w:p w14:paraId="26308588" w14:textId="77777777" w:rsidR="001F6753" w:rsidRPr="001F6753" w:rsidRDefault="001F6753" w:rsidP="002B0509">
            <w:pPr>
              <w:snapToGrid w:val="0"/>
              <w:spacing w:line="360" w:lineRule="exact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應記載事項</w:t>
            </w:r>
          </w:p>
        </w:tc>
        <w:tc>
          <w:tcPr>
            <w:tcW w:w="847" w:type="dxa"/>
            <w:vAlign w:val="center"/>
          </w:tcPr>
          <w:p w14:paraId="4E75A33B" w14:textId="053FD3B7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2E7F6A61" w14:textId="3083E1AE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6920D903" w14:textId="69578E4F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當事人及其基本資料</w:t>
            </w:r>
          </w:p>
        </w:tc>
        <w:tc>
          <w:tcPr>
            <w:tcW w:w="4167" w:type="dxa"/>
            <w:vAlign w:val="center"/>
          </w:tcPr>
          <w:p w14:paraId="2C3236C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0A8B308E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4346E45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11B2ED9F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C6E0608" w14:textId="103D20AF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852A496" w14:textId="1203F22B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2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3580CE55" w14:textId="0089A2BF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法定代理人</w:t>
            </w:r>
          </w:p>
        </w:tc>
        <w:tc>
          <w:tcPr>
            <w:tcW w:w="4167" w:type="dxa"/>
            <w:vAlign w:val="center"/>
          </w:tcPr>
          <w:p w14:paraId="2978636E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62CBDDC6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18D276E7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5D28420D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AC2CFBC" w14:textId="141B8C01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6C7AC729" w14:textId="63EA336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3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3D3752F3" w14:textId="327C86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契約內容</w:t>
            </w:r>
          </w:p>
        </w:tc>
        <w:tc>
          <w:tcPr>
            <w:tcW w:w="4167" w:type="dxa"/>
            <w:vAlign w:val="center"/>
          </w:tcPr>
          <w:p w14:paraId="0E761337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452486A3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4207E8FE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44823FF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3DBE575" w14:textId="7FD6BF34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53DD1C48" w14:textId="0EA8268F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4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6492D46A" w14:textId="415DF255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契約解除權規定</w:t>
            </w:r>
          </w:p>
        </w:tc>
        <w:tc>
          <w:tcPr>
            <w:tcW w:w="4167" w:type="dxa"/>
            <w:vAlign w:val="center"/>
          </w:tcPr>
          <w:p w14:paraId="6FEBD3AD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5BEEB1DE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54DFF8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3C5159A7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604FF00" w14:textId="6C721A9C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7E93390" w14:textId="05FEAB7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5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686BD142" w14:textId="681A5F3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計費標準、變更及其通知相關規定</w:t>
            </w:r>
          </w:p>
        </w:tc>
        <w:tc>
          <w:tcPr>
            <w:tcW w:w="4167" w:type="dxa"/>
            <w:vAlign w:val="center"/>
          </w:tcPr>
          <w:p w14:paraId="0B47C8CA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0E85E0CC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6F2A6C3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49872ACA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0EC7BD9D" w14:textId="7073C216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61815DEC" w14:textId="58B765C3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6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3AFD1F12" w14:textId="04C0C62A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本遊戲服務應載明之資訊</w:t>
            </w:r>
          </w:p>
        </w:tc>
        <w:tc>
          <w:tcPr>
            <w:tcW w:w="4167" w:type="dxa"/>
            <w:vAlign w:val="center"/>
          </w:tcPr>
          <w:p w14:paraId="1B9DC471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3B708097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410D98FF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41B352E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CAF2558" w14:textId="23E9CA18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77FD005" w14:textId="1FC1E65C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7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1D5C0578" w14:textId="547CB94E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帳號密碼之使用</w:t>
            </w:r>
          </w:p>
        </w:tc>
        <w:tc>
          <w:tcPr>
            <w:tcW w:w="4167" w:type="dxa"/>
            <w:vAlign w:val="center"/>
          </w:tcPr>
          <w:p w14:paraId="6E4A822A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035EF64F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6601FA1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74E4515E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501ECF1" w14:textId="5AFAB72F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76127D81" w14:textId="16389D94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8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3E65AF88" w14:textId="4F64377C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帳號密碼遭非法使用之通知與處理</w:t>
            </w:r>
          </w:p>
        </w:tc>
        <w:tc>
          <w:tcPr>
            <w:tcW w:w="4167" w:type="dxa"/>
            <w:vAlign w:val="center"/>
          </w:tcPr>
          <w:p w14:paraId="5E0BBD0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0290E4AC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6D1BDC7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60E66C31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A6E219E" w14:textId="5F527651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02D18A6B" w14:textId="05EB998B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9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3BB7CC97" w14:textId="118E038D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遊戲歷程之保存期限、查詢方式及費用</w:t>
            </w:r>
          </w:p>
        </w:tc>
        <w:tc>
          <w:tcPr>
            <w:tcW w:w="4167" w:type="dxa"/>
            <w:vAlign w:val="center"/>
          </w:tcPr>
          <w:p w14:paraId="15308CA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3ADBA03F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0BA15395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47103E5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181C69A" w14:textId="7991DF02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55347DD1" w14:textId="2E0C861D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0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59CB8CE5" w14:textId="534029DC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個人資料</w:t>
            </w:r>
          </w:p>
        </w:tc>
        <w:tc>
          <w:tcPr>
            <w:tcW w:w="4167" w:type="dxa"/>
            <w:vAlign w:val="center"/>
          </w:tcPr>
          <w:p w14:paraId="70E9227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10E8DCD0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169F5E2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7AEB48F7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0764DDD" w14:textId="6C254AE8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2F5B2D48" w14:textId="5AACC10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11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57E4FF3E" w14:textId="24015680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電磁紀錄</w:t>
            </w:r>
          </w:p>
        </w:tc>
        <w:tc>
          <w:tcPr>
            <w:tcW w:w="4167" w:type="dxa"/>
            <w:vAlign w:val="center"/>
          </w:tcPr>
          <w:p w14:paraId="0720D06F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1B0EF6BC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506BCAAA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524AB0F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081B624" w14:textId="6DB797CC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6734846" w14:textId="4595D7B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2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5FA871C8" w14:textId="0D47E07E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連線品質</w:t>
            </w:r>
          </w:p>
        </w:tc>
        <w:tc>
          <w:tcPr>
            <w:tcW w:w="4167" w:type="dxa"/>
            <w:vAlign w:val="center"/>
          </w:tcPr>
          <w:p w14:paraId="5C21E30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3B107336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81C3B7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5E218A9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5CDBC7D" w14:textId="37474E24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47CF68B9" w14:textId="2B354611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3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7AF16A2E" w14:textId="72B6E0DD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企業經營者及消費者責任</w:t>
            </w:r>
          </w:p>
        </w:tc>
        <w:tc>
          <w:tcPr>
            <w:tcW w:w="4167" w:type="dxa"/>
            <w:vAlign w:val="center"/>
          </w:tcPr>
          <w:p w14:paraId="1A8352E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2135C368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0120ABC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5D6B680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0A95165A" w14:textId="458D9D9C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7C82DA36" w14:textId="30C4D7BC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4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42FA5715" w14:textId="7440B348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遊戲管理規則</w:t>
            </w:r>
          </w:p>
        </w:tc>
        <w:tc>
          <w:tcPr>
            <w:tcW w:w="4167" w:type="dxa"/>
            <w:vAlign w:val="center"/>
          </w:tcPr>
          <w:p w14:paraId="18EB981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1A3FAD9B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6963098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6AD2F97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EE3D81A" w14:textId="64E43E0A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3AB8C6DC" w14:textId="14872003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5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5DB1B92A" w14:textId="581F205D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違反遊戲管理規則之處理</w:t>
            </w:r>
          </w:p>
        </w:tc>
        <w:tc>
          <w:tcPr>
            <w:tcW w:w="4167" w:type="dxa"/>
            <w:vAlign w:val="center"/>
          </w:tcPr>
          <w:p w14:paraId="061978E5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1909BBC9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17F3C091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7D2F496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07D04C24" w14:textId="232CF3B4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A20B0C5" w14:textId="25E61C16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6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732A24D8" w14:textId="21191F38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申訴權利</w:t>
            </w:r>
          </w:p>
        </w:tc>
        <w:tc>
          <w:tcPr>
            <w:tcW w:w="4167" w:type="dxa"/>
            <w:vAlign w:val="center"/>
          </w:tcPr>
          <w:p w14:paraId="32D463E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29DA17F9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575D534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3480F4C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ED29E6C" w14:textId="0E8E13B7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523C05D5" w14:textId="5D05B3E1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7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63B8A068" w14:textId="20C86F6D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契約之變更</w:t>
            </w:r>
          </w:p>
        </w:tc>
        <w:tc>
          <w:tcPr>
            <w:tcW w:w="4167" w:type="dxa"/>
            <w:vAlign w:val="center"/>
          </w:tcPr>
          <w:p w14:paraId="3CEEA26E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333F6614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ED68646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76E9E49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77B3E08C" w14:textId="7B97065A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05F3B221" w14:textId="31146D5A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8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vAlign w:val="center"/>
          </w:tcPr>
          <w:p w14:paraId="710548DE" w14:textId="0B2227FD" w:rsidR="001F6753" w:rsidRPr="001F6753" w:rsidRDefault="001F6753" w:rsidP="00E979FE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契約之終止及退費</w:t>
            </w:r>
          </w:p>
        </w:tc>
        <w:tc>
          <w:tcPr>
            <w:tcW w:w="4167" w:type="dxa"/>
            <w:vAlign w:val="center"/>
          </w:tcPr>
          <w:p w14:paraId="72C96548" w14:textId="195C345D" w:rsidR="001F6753" w:rsidRPr="00E04B14" w:rsidRDefault="0050135A" w:rsidP="00E04B14">
            <w:pPr>
              <w:snapToGrid w:val="0"/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808080" w:themeColor="background1" w:themeShade="80"/>
                <w:spacing w:val="12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pacing w:val="12"/>
                <w:sz w:val="20"/>
                <w:szCs w:val="24"/>
              </w:rPr>
              <w:t>若有處理外掛爭議，</w:t>
            </w:r>
            <w:r w:rsidR="0000604A">
              <w:rPr>
                <w:rFonts w:ascii="Times New Roman" w:eastAsia="標楷體" w:hAnsi="Times New Roman" w:cs="Times New Roman" w:hint="eastAsia"/>
                <w:color w:val="808080" w:themeColor="background1" w:themeShade="80"/>
                <w:spacing w:val="12"/>
                <w:sz w:val="20"/>
                <w:szCs w:val="24"/>
              </w:rPr>
              <w:t>請提供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pacing w:val="12"/>
                <w:sz w:val="20"/>
                <w:szCs w:val="24"/>
              </w:rPr>
              <w:t>處理與</w:t>
            </w:r>
            <w:r w:rsidR="00944510" w:rsidRPr="00E04B14">
              <w:rPr>
                <w:rFonts w:ascii="Times New Roman" w:eastAsia="標楷體" w:hAnsi="Times New Roman" w:cs="Times New Roman" w:hint="eastAsia"/>
                <w:color w:val="FF0000"/>
                <w:spacing w:val="12"/>
                <w:sz w:val="20"/>
                <w:szCs w:val="24"/>
              </w:rPr>
              <w:t>是否有</w:t>
            </w:r>
            <w:r w:rsidR="003F0F33">
              <w:rPr>
                <w:rFonts w:ascii="Times New Roman" w:eastAsia="標楷體" w:hAnsi="Times New Roman" w:cs="Times New Roman" w:hint="eastAsia"/>
                <w:color w:val="FF0000"/>
                <w:spacing w:val="12"/>
                <w:sz w:val="20"/>
                <w:szCs w:val="24"/>
              </w:rPr>
              <w:t>提供使用</w:t>
            </w:r>
            <w:r w:rsidR="00944510" w:rsidRPr="00E04B14">
              <w:rPr>
                <w:rFonts w:ascii="Times New Roman" w:eastAsia="標楷體" w:hAnsi="Times New Roman" w:cs="Times New Roman" w:hint="eastAsia"/>
                <w:color w:val="FF0000"/>
                <w:spacing w:val="12"/>
                <w:sz w:val="20"/>
                <w:szCs w:val="24"/>
              </w:rPr>
              <w:t>外掛證據</w:t>
            </w:r>
            <w:r w:rsidR="0000604A">
              <w:rPr>
                <w:rFonts w:ascii="Times New Roman" w:eastAsia="標楷體" w:hAnsi="Times New Roman" w:cs="Times New Roman" w:hint="eastAsia"/>
                <w:color w:val="808080" w:themeColor="background1" w:themeShade="80"/>
                <w:spacing w:val="12"/>
                <w:sz w:val="20"/>
                <w:szCs w:val="24"/>
              </w:rPr>
              <w:t>協調之佐證</w:t>
            </w:r>
            <w:r w:rsidR="0000604A" w:rsidRPr="00797EB9">
              <w:rPr>
                <w:rFonts w:ascii="Times New Roman" w:eastAsia="標楷體" w:hAnsi="Times New Roman" w:cs="Times New Roman" w:hint="eastAsia"/>
                <w:color w:val="808080" w:themeColor="background1" w:themeShade="80"/>
                <w:spacing w:val="12"/>
                <w:sz w:val="20"/>
                <w:szCs w:val="24"/>
              </w:rPr>
              <w:t>。</w:t>
            </w:r>
          </w:p>
        </w:tc>
      </w:tr>
      <w:tr w:rsidR="00F53567" w:rsidRPr="001F6753" w14:paraId="53B45529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223BEEE6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</w:tcPr>
          <w:p w14:paraId="7048BB07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7280A75" w14:textId="6BDBB7B5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tcBorders>
              <w:bottom w:val="single" w:sz="4" w:space="0" w:color="C2D69B" w:themeColor="accent3" w:themeTint="99"/>
            </w:tcBorders>
            <w:vAlign w:val="center"/>
          </w:tcPr>
          <w:p w14:paraId="313BF4B4" w14:textId="4ABA464E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9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tcBorders>
              <w:bottom w:val="single" w:sz="4" w:space="0" w:color="C2D69B" w:themeColor="accent3" w:themeTint="99"/>
            </w:tcBorders>
            <w:vAlign w:val="center"/>
          </w:tcPr>
          <w:p w14:paraId="64276C4A" w14:textId="6BCAA3DB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停止營運</w:t>
            </w:r>
          </w:p>
        </w:tc>
        <w:tc>
          <w:tcPr>
            <w:tcW w:w="4167" w:type="dxa"/>
            <w:tcBorders>
              <w:bottom w:val="single" w:sz="4" w:space="0" w:color="C2D69B" w:themeColor="accent3" w:themeTint="99"/>
            </w:tcBorders>
            <w:vAlign w:val="center"/>
          </w:tcPr>
          <w:p w14:paraId="577236F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6AFE7A0B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4833EA26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bottom w:val="single" w:sz="12" w:space="0" w:color="C2D69B" w:themeColor="accent3" w:themeTint="99"/>
            </w:tcBorders>
            <w:vAlign w:val="center"/>
          </w:tcPr>
          <w:p w14:paraId="0AAA8EFF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12" w:space="0" w:color="C2D69B" w:themeColor="accent3" w:themeTint="99"/>
            </w:tcBorders>
            <w:vAlign w:val="center"/>
          </w:tcPr>
          <w:p w14:paraId="7C1F8E86" w14:textId="67239542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tcBorders>
              <w:bottom w:val="single" w:sz="12" w:space="0" w:color="C2D69B" w:themeColor="accent3" w:themeTint="99"/>
            </w:tcBorders>
            <w:vAlign w:val="center"/>
          </w:tcPr>
          <w:p w14:paraId="4C3C8249" w14:textId="06260878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2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0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點</w:t>
            </w:r>
          </w:p>
        </w:tc>
        <w:tc>
          <w:tcPr>
            <w:tcW w:w="2835" w:type="dxa"/>
            <w:tcBorders>
              <w:bottom w:val="single" w:sz="12" w:space="0" w:color="C2D69B" w:themeColor="accent3" w:themeTint="99"/>
            </w:tcBorders>
            <w:vAlign w:val="center"/>
          </w:tcPr>
          <w:p w14:paraId="485F0675" w14:textId="2D75AB12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管轄法院</w:t>
            </w:r>
          </w:p>
        </w:tc>
        <w:tc>
          <w:tcPr>
            <w:tcW w:w="4167" w:type="dxa"/>
            <w:tcBorders>
              <w:bottom w:val="single" w:sz="12" w:space="0" w:color="C2D69B" w:themeColor="accent3" w:themeTint="99"/>
            </w:tcBorders>
            <w:vAlign w:val="center"/>
          </w:tcPr>
          <w:p w14:paraId="00878B7A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F53567" w:rsidRPr="001F6753" w14:paraId="6C60D372" w14:textId="77777777" w:rsidTr="00F5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  <w:vAlign w:val="center"/>
          </w:tcPr>
          <w:p w14:paraId="3F9CF713" w14:textId="77777777" w:rsidR="00F53567" w:rsidRPr="001F6753" w:rsidRDefault="00F53567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12" w:space="0" w:color="C2D69B" w:themeColor="accent3" w:themeTint="99"/>
            </w:tcBorders>
            <w:shd w:val="clear" w:color="auto" w:fill="auto"/>
            <w:textDirection w:val="tbRlV"/>
            <w:vAlign w:val="center"/>
          </w:tcPr>
          <w:p w14:paraId="03BF7BAF" w14:textId="0CCA6D03" w:rsidR="00F53567" w:rsidRPr="001F6753" w:rsidRDefault="00F53567" w:rsidP="00F53567">
            <w:pPr>
              <w:snapToGrid w:val="0"/>
              <w:spacing w:line="360" w:lineRule="exact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不得記載</w:t>
            </w:r>
          </w:p>
        </w:tc>
        <w:tc>
          <w:tcPr>
            <w:tcW w:w="847" w:type="dxa"/>
            <w:tcBorders>
              <w:top w:val="single" w:sz="12" w:space="0" w:color="C2D69B" w:themeColor="accent3" w:themeTint="99"/>
            </w:tcBorders>
            <w:vAlign w:val="center"/>
          </w:tcPr>
          <w:p w14:paraId="123D4C79" w14:textId="5B220494" w:rsidR="00F53567" w:rsidRPr="001F6753" w:rsidRDefault="00F53567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8289" w:type="dxa"/>
            <w:gridSpan w:val="4"/>
            <w:tcBorders>
              <w:top w:val="single" w:sz="12" w:space="0" w:color="C2D69B" w:themeColor="accent3" w:themeTint="99"/>
            </w:tcBorders>
            <w:vAlign w:val="center"/>
          </w:tcPr>
          <w:p w14:paraId="37B31607" w14:textId="78655D99" w:rsidR="00F53567" w:rsidRPr="001F6753" w:rsidRDefault="00F53567" w:rsidP="00F53567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皆無記載</w:t>
            </w:r>
          </w:p>
        </w:tc>
      </w:tr>
      <w:tr w:rsidR="001F6753" w:rsidRPr="001F6753" w14:paraId="65C4C83B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gridSpan w:val="2"/>
            <w:vMerge w:val="restart"/>
            <w:tcBorders>
              <w:top w:val="single" w:sz="12" w:space="0" w:color="C2D69B" w:themeColor="accent3" w:themeTint="99"/>
            </w:tcBorders>
            <w:shd w:val="clear" w:color="auto" w:fill="EAF1DD" w:themeFill="accent3" w:themeFillTint="33"/>
            <w:vAlign w:val="center"/>
          </w:tcPr>
          <w:p w14:paraId="372B603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遊戲軟體分級管理辦法</w:t>
            </w:r>
          </w:p>
        </w:tc>
        <w:tc>
          <w:tcPr>
            <w:tcW w:w="847" w:type="dxa"/>
            <w:tcBorders>
              <w:top w:val="single" w:sz="12" w:space="0" w:color="C2D69B" w:themeColor="accent3" w:themeTint="99"/>
            </w:tcBorders>
            <w:vAlign w:val="center"/>
          </w:tcPr>
          <w:p w14:paraId="12B7A3AF" w14:textId="33231E1A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tcBorders>
              <w:top w:val="single" w:sz="12" w:space="0" w:color="C2D69B" w:themeColor="accent3" w:themeTint="99"/>
            </w:tcBorders>
            <w:vAlign w:val="center"/>
          </w:tcPr>
          <w:p w14:paraId="16174CA4" w14:textId="6616C605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4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條</w:t>
            </w:r>
          </w:p>
        </w:tc>
        <w:tc>
          <w:tcPr>
            <w:tcW w:w="2835" w:type="dxa"/>
            <w:tcBorders>
              <w:top w:val="single" w:sz="12" w:space="0" w:color="C2D69B" w:themeColor="accent3" w:themeTint="99"/>
            </w:tcBorders>
            <w:vAlign w:val="center"/>
          </w:tcPr>
          <w:p w14:paraId="16E3F291" w14:textId="0549B146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級別標示</w:t>
            </w:r>
          </w:p>
        </w:tc>
        <w:tc>
          <w:tcPr>
            <w:tcW w:w="4167" w:type="dxa"/>
            <w:tcBorders>
              <w:top w:val="single" w:sz="12" w:space="0" w:color="C2D69B" w:themeColor="accent3" w:themeTint="99"/>
            </w:tcBorders>
            <w:vAlign w:val="center"/>
          </w:tcPr>
          <w:p w14:paraId="41DD66FD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1F6753" w:rsidRPr="001F6753" w14:paraId="045FF2A4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gridSpan w:val="2"/>
            <w:vMerge/>
            <w:vAlign w:val="center"/>
          </w:tcPr>
          <w:p w14:paraId="494274D9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04BCAE4" w14:textId="6546A881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15897483" w14:textId="2A0F1956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2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條</w:t>
            </w:r>
          </w:p>
        </w:tc>
        <w:tc>
          <w:tcPr>
            <w:tcW w:w="2835" w:type="dxa"/>
            <w:vAlign w:val="center"/>
          </w:tcPr>
          <w:p w14:paraId="55478A99" w14:textId="756BA3C8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情節標示</w:t>
            </w:r>
          </w:p>
        </w:tc>
        <w:tc>
          <w:tcPr>
            <w:tcW w:w="4167" w:type="dxa"/>
            <w:vAlign w:val="center"/>
          </w:tcPr>
          <w:p w14:paraId="349CF496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1F6753" w:rsidRPr="001F6753" w14:paraId="3343D4B3" w14:textId="77777777" w:rsidTr="00F53567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gridSpan w:val="2"/>
            <w:vMerge/>
            <w:shd w:val="clear" w:color="auto" w:fill="EAF1DD" w:themeFill="accent3" w:themeFillTint="33"/>
            <w:vAlign w:val="center"/>
          </w:tcPr>
          <w:p w14:paraId="6FEC3060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77B94ADB" w14:textId="62BB4DA1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vAlign w:val="center"/>
          </w:tcPr>
          <w:p w14:paraId="5308D8EC" w14:textId="16B34DB8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</w:t>
            </w:r>
            <w:r w:rsidRPr="001F6753"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  <w:t>3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條</w:t>
            </w:r>
          </w:p>
        </w:tc>
        <w:tc>
          <w:tcPr>
            <w:tcW w:w="2835" w:type="dxa"/>
            <w:vAlign w:val="center"/>
          </w:tcPr>
          <w:p w14:paraId="1576ADEE" w14:textId="771C4F0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警語標示</w:t>
            </w:r>
          </w:p>
        </w:tc>
        <w:tc>
          <w:tcPr>
            <w:tcW w:w="4167" w:type="dxa"/>
            <w:vAlign w:val="center"/>
          </w:tcPr>
          <w:p w14:paraId="04FB2EEC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  <w:tr w:rsidR="001F6753" w:rsidRPr="001F6753" w14:paraId="1E021529" w14:textId="77777777" w:rsidTr="00F5356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gridSpan w:val="2"/>
            <w:vMerge/>
            <w:tcBorders>
              <w:bottom w:val="single" w:sz="12" w:space="0" w:color="C2D69B" w:themeColor="accent3" w:themeTint="99"/>
            </w:tcBorders>
            <w:vAlign w:val="center"/>
          </w:tcPr>
          <w:p w14:paraId="4C439D0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12" w:space="0" w:color="C2D69B" w:themeColor="accent3" w:themeTint="99"/>
            </w:tcBorders>
            <w:vAlign w:val="center"/>
          </w:tcPr>
          <w:p w14:paraId="4890816B" w14:textId="469E017D" w:rsidR="001F6753" w:rsidRPr="001F6753" w:rsidRDefault="001F6753" w:rsidP="001F6753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b/>
                <w:color w:val="auto"/>
                <w:spacing w:val="12"/>
                <w:sz w:val="24"/>
                <w:szCs w:val="24"/>
              </w:rPr>
              <w:t>□</w:t>
            </w:r>
          </w:p>
        </w:tc>
        <w:tc>
          <w:tcPr>
            <w:tcW w:w="1279" w:type="dxa"/>
            <w:tcBorders>
              <w:bottom w:val="single" w:sz="12" w:space="0" w:color="C2D69B" w:themeColor="accent3" w:themeTint="99"/>
            </w:tcBorders>
            <w:vAlign w:val="center"/>
          </w:tcPr>
          <w:p w14:paraId="58EB4897" w14:textId="1A79AA8C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第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14</w:t>
            </w:r>
            <w:r w:rsidRPr="001F6753"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條</w:t>
            </w:r>
          </w:p>
        </w:tc>
        <w:tc>
          <w:tcPr>
            <w:tcW w:w="2835" w:type="dxa"/>
            <w:tcBorders>
              <w:bottom w:val="single" w:sz="12" w:space="0" w:color="C2D69B" w:themeColor="accent3" w:themeTint="99"/>
            </w:tcBorders>
            <w:vAlign w:val="center"/>
          </w:tcPr>
          <w:p w14:paraId="554CB427" w14:textId="6CD9F919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  <w:spacing w:val="12"/>
                <w:sz w:val="24"/>
                <w:szCs w:val="24"/>
              </w:rPr>
              <w:t>遵守廣告投放規範</w:t>
            </w:r>
          </w:p>
        </w:tc>
        <w:tc>
          <w:tcPr>
            <w:tcW w:w="4167" w:type="dxa"/>
            <w:tcBorders>
              <w:bottom w:val="single" w:sz="12" w:space="0" w:color="C2D69B" w:themeColor="accent3" w:themeTint="99"/>
            </w:tcBorders>
            <w:vAlign w:val="center"/>
          </w:tcPr>
          <w:p w14:paraId="7AA81A33" w14:textId="77777777" w:rsidR="001F6753" w:rsidRPr="001F6753" w:rsidRDefault="001F6753" w:rsidP="002B0509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pacing w:val="12"/>
                <w:sz w:val="24"/>
                <w:szCs w:val="24"/>
              </w:rPr>
            </w:pPr>
          </w:p>
        </w:tc>
      </w:tr>
    </w:tbl>
    <w:p w14:paraId="3A91DC64" w14:textId="1C4FA66B" w:rsidR="004B44D7" w:rsidRDefault="002B0509">
      <w:pPr>
        <w:spacing w:line="240" w:lineRule="auto"/>
        <w:rPr>
          <w:rFonts w:ascii="Times New Roman" w:eastAsia="標楷體" w:hAnsi="Times New Roman" w:cs="Times New Roman"/>
          <w:sz w:val="26"/>
          <w:szCs w:val="26"/>
        </w:rPr>
      </w:pPr>
      <w:r w:rsidRPr="00AA3624">
        <w:rPr>
          <w:rFonts w:ascii="Times New Roman" w:eastAsia="標楷體" w:hAnsi="Times New Roman" w:cs="Times New Roman"/>
          <w:sz w:val="26"/>
          <w:szCs w:val="26"/>
        </w:rPr>
        <w:t xml:space="preserve"> </w:t>
      </w:r>
      <w:r w:rsidR="0075022B" w:rsidRPr="00AA3624">
        <w:rPr>
          <w:rFonts w:ascii="Times New Roman" w:eastAsia="標楷體" w:hAnsi="Times New Roman" w:cs="Times New Roman"/>
          <w:sz w:val="26"/>
          <w:szCs w:val="26"/>
        </w:rPr>
        <w:br w:type="page"/>
      </w:r>
    </w:p>
    <w:p w14:paraId="4E0E2616" w14:textId="271E3CC5" w:rsidR="0075022B" w:rsidRPr="00AA3624" w:rsidRDefault="0075022B" w:rsidP="00AA3624">
      <w:pPr>
        <w:spacing w:line="480" w:lineRule="exact"/>
        <w:rPr>
          <w:rFonts w:ascii="Times New Roman" w:eastAsia="標楷體" w:hAnsi="Times New Roman" w:cs="Times New Roman"/>
          <w:sz w:val="26"/>
          <w:szCs w:val="26"/>
        </w:rPr>
      </w:pPr>
    </w:p>
    <w:tbl>
      <w:tblPr>
        <w:tblStyle w:val="2-1"/>
        <w:tblW w:w="10206" w:type="dxa"/>
        <w:jc w:val="center"/>
        <w:tblLook w:val="04A0" w:firstRow="1" w:lastRow="0" w:firstColumn="1" w:lastColumn="0" w:noHBand="0" w:noVBand="1"/>
      </w:tblPr>
      <w:tblGrid>
        <w:gridCol w:w="457"/>
        <w:gridCol w:w="1361"/>
        <w:gridCol w:w="957"/>
        <w:gridCol w:w="1760"/>
        <w:gridCol w:w="5671"/>
      </w:tblGrid>
      <w:tr w:rsidR="00C04D43" w:rsidRPr="00DC5232" w14:paraId="7D776D82" w14:textId="77777777" w:rsidTr="00E941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tcBorders>
              <w:right w:val="single" w:sz="12" w:space="0" w:color="95B3D7" w:themeColor="accent1" w:themeTint="99"/>
              <w:tl2br w:val="single" w:sz="12" w:space="0" w:color="95B3D7"/>
            </w:tcBorders>
            <w:vAlign w:val="center"/>
          </w:tcPr>
          <w:p w14:paraId="73862763" w14:textId="77777777" w:rsidR="00C04D43" w:rsidRPr="00DC5232" w:rsidRDefault="00C04D43" w:rsidP="00CF0174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single" w:sz="12" w:space="0" w:color="95B3D7" w:themeColor="accent1" w:themeTint="99"/>
            </w:tcBorders>
            <w:vAlign w:val="center"/>
          </w:tcPr>
          <w:p w14:paraId="7CA1FBFE" w14:textId="77777777" w:rsidR="00C04D43" w:rsidRPr="00DC5232" w:rsidRDefault="00C04D43" w:rsidP="00CF0174">
            <w:pPr>
              <w:snapToGrid w:val="0"/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Cs w:val="0"/>
                <w:sz w:val="24"/>
                <w:szCs w:val="24"/>
              </w:rPr>
              <w:t>指標架構</w:t>
            </w:r>
          </w:p>
        </w:tc>
        <w:tc>
          <w:tcPr>
            <w:tcW w:w="957" w:type="dxa"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6D4D495D" w14:textId="77777777" w:rsidR="00C04D43" w:rsidRPr="00DC5232" w:rsidRDefault="00C04D43" w:rsidP="00CF0174">
            <w:pPr>
              <w:snapToGrid w:val="0"/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分項</w:t>
            </w:r>
          </w:p>
        </w:tc>
        <w:tc>
          <w:tcPr>
            <w:tcW w:w="7431" w:type="dxa"/>
            <w:gridSpan w:val="2"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49046BFF" w14:textId="77777777" w:rsidR="00C04D43" w:rsidRPr="00DC5232" w:rsidRDefault="00C04D43" w:rsidP="00CF0174">
            <w:pPr>
              <w:snapToGrid w:val="0"/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Cs w:val="0"/>
                <w:sz w:val="24"/>
                <w:szCs w:val="24"/>
              </w:rPr>
              <w:t>細項</w:t>
            </w:r>
          </w:p>
        </w:tc>
      </w:tr>
      <w:tr w:rsidR="00F35C60" w:rsidRPr="00DC5232" w14:paraId="67CC97F9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 w:val="restart"/>
            <w:tcBorders>
              <w:top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31A98E9E" w14:textId="7354AD53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61" w:type="dxa"/>
            <w:vMerge w:val="restart"/>
            <w:tcBorders>
              <w:top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50D10DA7" w14:textId="04C56F90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友善互動形象</w:t>
            </w:r>
          </w:p>
          <w:p w14:paraId="1894B218" w14:textId="711FD60F" w:rsidR="00A405F1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----------</w:t>
            </w:r>
          </w:p>
          <w:p w14:paraId="3F7436B0" w14:textId="413BA05D" w:rsidR="00A405F1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共</w:t>
            </w:r>
          </w:p>
          <w:p w14:paraId="319B2EE0" w14:textId="77777777" w:rsidR="00A405F1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3009618C" w14:textId="77777777" w:rsidR="00A405F1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7F0599BA" w14:textId="29620292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  <w:u w:val="single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957" w:type="dxa"/>
            <w:vMerge w:val="restart"/>
            <w:tcBorders>
              <w:top w:val="single" w:sz="12" w:space="0" w:color="95B3D7" w:themeColor="accent1" w:themeTint="99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14E78183" w14:textId="77777777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A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玩家間互動機制</w:t>
            </w:r>
          </w:p>
          <w:p w14:paraId="10604BB2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59449B9E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3812DFD4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4721A347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 w:themeColor="accent1" w:themeTint="99"/>
              <w:left w:val="single" w:sz="12" w:space="0" w:color="95B3D7" w:themeColor="accent1" w:themeTint="99"/>
              <w:bottom w:val="single" w:sz="4" w:space="0" w:color="95B3D7"/>
              <w:right w:val="single" w:sz="6" w:space="0" w:color="95B3D7" w:themeColor="accent1" w:themeTint="99"/>
            </w:tcBorders>
            <w:shd w:val="clear" w:color="auto" w:fill="auto"/>
            <w:vAlign w:val="center"/>
          </w:tcPr>
          <w:p w14:paraId="7081BDC5" w14:textId="77777777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1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 w:themeColor="accent1" w:themeTint="99"/>
              <w:left w:val="single" w:sz="6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3C5A2CBF" w14:textId="014C75BF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玩家對話歷程保存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6A7370BA" w14:textId="4FC0E9C4" w:rsidR="00A405F1" w:rsidRPr="00DC5232" w:rsidRDefault="00A405F1" w:rsidP="00CF0174">
            <w:pPr>
              <w:snapToGrid w:val="0"/>
              <w:spacing w:beforeLines="20" w:before="48"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玩家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對話歷程保存位置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並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提供截圖或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相關佐證資料；另亦請提供玩家申請相關機制內容及文字說明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</w:tr>
      <w:tr w:rsidR="00F35C60" w:rsidRPr="00DC5232" w14:paraId="7E2DFBBA" w14:textId="77777777" w:rsidTr="00E941A2">
        <w:trPr>
          <w:trHeight w:val="1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66901A2" w14:textId="77777777" w:rsidR="00A405F1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57093B8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3ADFDB07" w14:textId="77777777" w:rsidR="00A405F1" w:rsidRPr="00DC5232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4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6852B299" w14:textId="60E425E6" w:rsidR="00A405F1" w:rsidRPr="00AE0B79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佐證說明</w:t>
            </w:r>
          </w:p>
        </w:tc>
        <w:tc>
          <w:tcPr>
            <w:tcW w:w="567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605F7D8F" w14:textId="4D2A42D7" w:rsidR="00A405F1" w:rsidRPr="00AE0B79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請提供遊戲內對話之畫面與後台保存紀錄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408E5C0F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363B0EB4" w14:textId="77777777" w:rsidR="00A405F1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12AFE137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05FBBF3" w14:textId="77777777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0A81D2FD" w14:textId="79CA7A4C" w:rsidR="00A405F1" w:rsidRPr="00934216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秘書處評分標準</w:t>
            </w:r>
          </w:p>
        </w:tc>
        <w:tc>
          <w:tcPr>
            <w:tcW w:w="5671" w:type="dxa"/>
            <w:tcBorders>
              <w:top w:val="single" w:sz="4" w:space="0" w:color="95B3D7"/>
              <w:left w:val="single" w:sz="4" w:space="0" w:color="95B3D7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73B9F8E5" w14:textId="695315D5" w:rsidR="00A405F1" w:rsidRPr="00934216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按業者提供之佐證給分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7EAB9141" w14:textId="77777777" w:rsidTr="00E941A2">
        <w:trPr>
          <w:trHeight w:val="19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EEF0991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34EDEE9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23CA6551" w14:textId="77777777" w:rsidR="00A405F1" w:rsidRPr="00DC5232" w:rsidRDefault="00A405F1" w:rsidP="00E213DC">
            <w:pPr>
              <w:pStyle w:val="a5"/>
              <w:numPr>
                <w:ilvl w:val="0"/>
                <w:numId w:val="1"/>
              </w:numPr>
              <w:snapToGrid w:val="0"/>
              <w:spacing w:line="320" w:lineRule="exact"/>
              <w:ind w:leftChars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6" w:space="0" w:color="95B3D7" w:themeColor="accent1" w:themeTint="99"/>
              <w:right w:val="single" w:sz="6" w:space="0" w:color="95B3D7" w:themeColor="accent1" w:themeTint="99"/>
            </w:tcBorders>
            <w:vAlign w:val="center"/>
          </w:tcPr>
          <w:p w14:paraId="269D91A5" w14:textId="77777777" w:rsidR="00A405F1" w:rsidRPr="00DC5232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2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05E929C8" w14:textId="528CCAC1" w:rsidR="00A405F1" w:rsidRPr="00DC5232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黑名單功能設置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5CF49208" w14:textId="58BD07CF" w:rsidR="00A405F1" w:rsidRPr="00DC5232" w:rsidRDefault="00A405F1" w:rsidP="00CF0174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說明黑名單功能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並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操作截圖或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其他佐證方式資料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；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本項評分項目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如：玩家可否自行設定黑名單、有無投訴機制、業者是否可依玩家反應後為其封鎖等。</w:t>
            </w:r>
          </w:p>
        </w:tc>
      </w:tr>
      <w:tr w:rsidR="00F35C60" w:rsidRPr="00DC5232" w14:paraId="4E876BEB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785FF45A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142E2BEA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A57765D" w14:textId="77777777" w:rsidR="00A405F1" w:rsidRPr="00DC5232" w:rsidRDefault="00A405F1" w:rsidP="00E213DC">
            <w:pPr>
              <w:pStyle w:val="a5"/>
              <w:numPr>
                <w:ilvl w:val="0"/>
                <w:numId w:val="1"/>
              </w:numPr>
              <w:snapToGrid w:val="0"/>
              <w:spacing w:line="320" w:lineRule="exact"/>
              <w:ind w:leftChars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6" w:space="0" w:color="95B3D7" w:themeColor="accent1" w:themeTint="99"/>
              <w:left w:val="single" w:sz="12" w:space="0" w:color="95B3D7" w:themeColor="accent1" w:themeTint="99"/>
              <w:bottom w:val="single" w:sz="6" w:space="0" w:color="95B3D7" w:themeColor="accent1" w:themeTint="99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796C5C78" w14:textId="2991025E" w:rsidR="00A405F1" w:rsidRPr="00AE0B79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佐證說明</w:t>
            </w:r>
          </w:p>
        </w:tc>
        <w:tc>
          <w:tcPr>
            <w:tcW w:w="5671" w:type="dxa"/>
            <w:tcBorders>
              <w:top w:val="single" w:sz="6" w:space="0" w:color="95B3D7" w:themeColor="accent1" w:themeTint="99"/>
              <w:left w:val="single" w:sz="4" w:space="0" w:color="95B3D7"/>
              <w:bottom w:val="single" w:sz="6" w:space="0" w:color="95B3D7" w:themeColor="accent1" w:themeTint="99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6BB871AE" w14:textId="33798384" w:rsidR="00A405F1" w:rsidRPr="00AE0B79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請提供玩家可自行設定黑名單功能之介面與操作步驟、檢舉機制功能等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320773B8" w14:textId="77777777" w:rsidTr="00E941A2">
        <w:trPr>
          <w:trHeight w:val="5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4F9936F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599F692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1E951296" w14:textId="77777777" w:rsidR="00A405F1" w:rsidRPr="00DC5232" w:rsidRDefault="00A405F1" w:rsidP="00E213DC">
            <w:pPr>
              <w:pStyle w:val="a5"/>
              <w:numPr>
                <w:ilvl w:val="0"/>
                <w:numId w:val="1"/>
              </w:numPr>
              <w:snapToGrid w:val="0"/>
              <w:spacing w:line="320" w:lineRule="exact"/>
              <w:ind w:leftChars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6" w:space="0" w:color="95B3D7" w:themeColor="accent1" w:themeTint="99"/>
              <w:left w:val="single" w:sz="12" w:space="0" w:color="95B3D7" w:themeColor="accent1" w:themeTint="99"/>
              <w:bottom w:val="single" w:sz="12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0DC89704" w14:textId="2658FE7A" w:rsidR="00A405F1" w:rsidRPr="00AE0B79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秘書處評分標準</w:t>
            </w:r>
          </w:p>
        </w:tc>
        <w:tc>
          <w:tcPr>
            <w:tcW w:w="5671" w:type="dxa"/>
            <w:tcBorders>
              <w:top w:val="single" w:sz="6" w:space="0" w:color="95B3D7" w:themeColor="accent1" w:themeTint="99"/>
              <w:left w:val="single" w:sz="4" w:space="0" w:color="95B3D7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57F6CC46" w14:textId="57B73173" w:rsidR="00A405F1" w:rsidRPr="00AE0B79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確認玩家是否能</w:t>
            </w:r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自行設定黑名單，倘若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須</w:t>
            </w:r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透過業者進行封鎖，則此</w:t>
            </w:r>
            <w:proofErr w:type="gramStart"/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項略扣</w:t>
            </w:r>
            <w:proofErr w:type="gramEnd"/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2</w:t>
            </w:r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分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4"/>
              </w:rPr>
              <w:t>。</w:t>
            </w:r>
          </w:p>
        </w:tc>
      </w:tr>
      <w:tr w:rsidR="00F35C60" w:rsidRPr="00DC5232" w14:paraId="134213E7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8D595E7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4E4794B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C0DD277" w14:textId="77777777" w:rsidR="00A405F1" w:rsidRPr="00DC5232" w:rsidRDefault="00A405F1" w:rsidP="00E213DC">
            <w:pPr>
              <w:pStyle w:val="a5"/>
              <w:numPr>
                <w:ilvl w:val="0"/>
                <w:numId w:val="1"/>
              </w:numPr>
              <w:snapToGrid w:val="0"/>
              <w:spacing w:line="320" w:lineRule="exact"/>
              <w:ind w:leftChars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6" w:space="0" w:color="95B3D7" w:themeColor="accent1" w:themeTint="99"/>
              <w:right w:val="single" w:sz="6" w:space="0" w:color="95B3D7" w:themeColor="accent1" w:themeTint="99"/>
            </w:tcBorders>
            <w:shd w:val="clear" w:color="auto" w:fill="auto"/>
            <w:vAlign w:val="center"/>
          </w:tcPr>
          <w:p w14:paraId="494FFD1E" w14:textId="26A998BA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3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 w:themeColor="accent1" w:themeTint="99"/>
              <w:bottom w:val="single" w:sz="6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84EC672" w14:textId="255587AF" w:rsidR="00A405F1" w:rsidRDefault="00A405F1" w:rsidP="008660E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關鍵字</w:t>
            </w:r>
            <w:r w:rsidR="009C5FD6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隱藏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功能設置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5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1CAE323B" w14:textId="5D430A08" w:rsidR="00A405F1" w:rsidRPr="00DC5232" w:rsidRDefault="00A405F1" w:rsidP="008660E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關鍵字</w:t>
            </w:r>
            <w:r w:rsidR="009C5FD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隱藏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功能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並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操作截圖或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其他佐證方式資料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；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本項評分項目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如：遊戲中有無聊天機制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有無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不雅字眼遮蔽、特定字詞阻擋等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機制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設計。</w:t>
            </w:r>
          </w:p>
        </w:tc>
      </w:tr>
      <w:tr w:rsidR="00F35C60" w:rsidRPr="00DC5232" w14:paraId="5BB08A73" w14:textId="77777777" w:rsidTr="00E941A2">
        <w:trPr>
          <w:trHeight w:val="2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16D4827" w14:textId="77777777" w:rsidR="00A405F1" w:rsidRPr="00DC5232" w:rsidRDefault="00A405F1" w:rsidP="00423CAF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4875CE8C" w14:textId="77777777" w:rsidR="00A405F1" w:rsidRPr="00DC5232" w:rsidRDefault="00A405F1" w:rsidP="00423CAF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6A819B30" w14:textId="77777777" w:rsidR="00A405F1" w:rsidRPr="00D07105" w:rsidRDefault="00A405F1" w:rsidP="00423CAF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6" w:space="0" w:color="95B3D7" w:themeColor="accent1" w:themeTint="99"/>
              <w:left w:val="single" w:sz="12" w:space="0" w:color="95B3D7" w:themeColor="accent1" w:themeTint="99"/>
              <w:bottom w:val="single" w:sz="6" w:space="0" w:color="95B3D7" w:themeColor="accent1" w:themeTint="99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54A2E386" w14:textId="421F6A1A" w:rsidR="00A405F1" w:rsidRPr="00C04D43" w:rsidRDefault="00A405F1" w:rsidP="00423CA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C0504D" w:themeColor="accent2"/>
                <w:sz w:val="24"/>
                <w:szCs w:val="24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佐證說明</w:t>
            </w:r>
          </w:p>
        </w:tc>
        <w:tc>
          <w:tcPr>
            <w:tcW w:w="5671" w:type="dxa"/>
            <w:tcBorders>
              <w:top w:val="single" w:sz="6" w:space="0" w:color="95B3D7" w:themeColor="accent1" w:themeTint="99"/>
              <w:left w:val="single" w:sz="4" w:space="0" w:color="95B3D7"/>
              <w:bottom w:val="single" w:sz="6" w:space="0" w:color="95B3D7" w:themeColor="accent1" w:themeTint="99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60471B0C" w14:textId="29F0E218" w:rsidR="00A405F1" w:rsidRPr="00423CAF" w:rsidRDefault="00A405F1" w:rsidP="00423CA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423CAF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請於遊戲中輸入不當言語與文字發送後畫面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7B329C57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CF0581B" w14:textId="77777777" w:rsidR="00A405F1" w:rsidRPr="00DC5232" w:rsidRDefault="00A405F1" w:rsidP="00423CAF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3B70F3FA" w14:textId="77777777" w:rsidR="00A405F1" w:rsidRPr="00DC5232" w:rsidRDefault="00A405F1" w:rsidP="00423CAF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774C946F" w14:textId="77777777" w:rsidR="00A405F1" w:rsidRPr="00D07105" w:rsidRDefault="00A405F1" w:rsidP="00423CAF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6" w:space="0" w:color="95B3D7" w:themeColor="accent1" w:themeTint="99"/>
              <w:left w:val="single" w:sz="12" w:space="0" w:color="95B3D7" w:themeColor="accent1" w:themeTint="99"/>
              <w:bottom w:val="single" w:sz="12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737C58AB" w14:textId="4A362F60" w:rsidR="00A405F1" w:rsidRDefault="00A405F1" w:rsidP="00423CAF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C0504D" w:themeColor="accent2"/>
                <w:sz w:val="24"/>
                <w:szCs w:val="24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秘書處評分標準</w:t>
            </w:r>
          </w:p>
        </w:tc>
        <w:tc>
          <w:tcPr>
            <w:tcW w:w="5671" w:type="dxa"/>
            <w:tcBorders>
              <w:top w:val="single" w:sz="6" w:space="0" w:color="95B3D7" w:themeColor="accent1" w:themeTint="99"/>
              <w:left w:val="single" w:sz="4" w:space="0" w:color="95B3D7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4FE765A0" w14:textId="191E79FA" w:rsidR="00A405F1" w:rsidRPr="00423CAF" w:rsidRDefault="00A405F1" w:rsidP="00423CAF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A120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按業者提供之佐證給分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6227B779" w14:textId="77777777" w:rsidTr="00E941A2">
        <w:trPr>
          <w:trHeight w:val="2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6F063B3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F2D91E3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 w:val="restart"/>
            <w:tcBorders>
              <w:top w:val="single" w:sz="12" w:space="0" w:color="95B3D7" w:themeColor="accent1" w:themeTint="99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32426C5C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B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平台控管機制</w:t>
            </w:r>
          </w:p>
          <w:p w14:paraId="3943D66C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7A85AE45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757B8061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1DF8F80F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vAlign w:val="center"/>
          </w:tcPr>
          <w:p w14:paraId="735123CC" w14:textId="77777777" w:rsidR="00A405F1" w:rsidRPr="00DC5232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1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0AD74CD6" w14:textId="3EB02CA1" w:rsidR="00A405F1" w:rsidRPr="00DC5232" w:rsidRDefault="00A405F1" w:rsidP="00CF0174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不當言論管理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分</w:t>
            </w:r>
          </w:p>
          <w:p w14:paraId="00AB6DCF" w14:textId="005CE968" w:rsidR="00A405F1" w:rsidRPr="00DC5232" w:rsidRDefault="00A405F1" w:rsidP="00CF0174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這裡的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不當言論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」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指的是針對玩家間互動所出現有歧視、仇恨、謾罵、侮辱、反社會性</w:t>
            </w:r>
            <w:r w:rsidR="0080414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人身攻擊</w:t>
            </w:r>
            <w:proofErr w:type="gramStart"/>
            <w:r w:rsidR="0080414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或</w:t>
            </w:r>
            <w:r w:rsidR="00804149"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兒少性</w:t>
            </w:r>
            <w:proofErr w:type="gramEnd"/>
            <w:r w:rsidR="00804149"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剝削</w:t>
            </w:r>
            <w:proofErr w:type="gramStart"/>
            <w:r w:rsidR="00D50907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（</w:t>
            </w:r>
            <w:proofErr w:type="gramEnd"/>
            <w:r w:rsidR="00D50907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如：</w:t>
            </w:r>
            <w:proofErr w:type="gramStart"/>
            <w:r w:rsidR="008F0111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兒少性交易</w:t>
            </w:r>
            <w:proofErr w:type="gramEnd"/>
            <w:r w:rsidR="008F0111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、索取私密照</w:t>
            </w:r>
            <w:proofErr w:type="gramStart"/>
            <w:r w:rsidR="00D50907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）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等言論。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文字說明遊戲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管理</w:t>
            </w:r>
            <w:r w:rsidR="00A4150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規則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之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相關條號及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條款內容，並提供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公告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位置（官網連結或截圖等）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；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本項評分項目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如：有無管理</w:t>
            </w:r>
            <w:r w:rsidR="00A4150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規則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有無罰則規定、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有無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自主過濾審查機制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、有無聊天互動機制、聊天機制是否受管理</w:t>
            </w:r>
            <w:r w:rsidR="00A4150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規則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範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等。</w:t>
            </w:r>
          </w:p>
        </w:tc>
      </w:tr>
      <w:tr w:rsidR="00F35C60" w:rsidRPr="00DC5232" w14:paraId="58BFE4A9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C785D02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0094C709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66A44550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4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785A1261" w14:textId="5A8F1B41" w:rsidR="00A405F1" w:rsidRPr="00A405F1" w:rsidRDefault="00A405F1" w:rsidP="00A405F1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佐證說明</w:t>
            </w:r>
          </w:p>
        </w:tc>
        <w:tc>
          <w:tcPr>
            <w:tcW w:w="567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7C7CBF32" w14:textId="413A3BB2" w:rsidR="00A405F1" w:rsidRPr="00A405F1" w:rsidRDefault="00A405F1" w:rsidP="00A405F1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405F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請提供公告位置、停權名單公布頁面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41B506C2" w14:textId="77777777" w:rsidTr="00E941A2">
        <w:trPr>
          <w:trHeight w:val="5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A6D3637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4AC5DAD5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23690B27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19E31E4E" w14:textId="3F1578E3" w:rsidR="00A405F1" w:rsidRPr="00A405F1" w:rsidRDefault="00A405F1" w:rsidP="00A405F1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秘書處評分標準</w:t>
            </w:r>
          </w:p>
        </w:tc>
        <w:tc>
          <w:tcPr>
            <w:tcW w:w="5671" w:type="dxa"/>
            <w:tcBorders>
              <w:top w:val="single" w:sz="4" w:space="0" w:color="95B3D7"/>
              <w:left w:val="single" w:sz="4" w:space="0" w:color="95B3D7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0FDD8E9E" w14:textId="0772F454" w:rsidR="00A405F1" w:rsidRPr="00A405F1" w:rsidRDefault="00A405F1" w:rsidP="00A405F1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97FDF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按業者提供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管理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規則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內容與上述評分項目給分。</w:t>
            </w:r>
          </w:p>
        </w:tc>
      </w:tr>
      <w:tr w:rsidR="00F35C60" w:rsidRPr="00DC5232" w14:paraId="2E27EC71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8B68F39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EA1579E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0EAB4768" w14:textId="77777777" w:rsidR="00A405F1" w:rsidRPr="00DC5232" w:rsidRDefault="00A405F1" w:rsidP="00CF0174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 w:themeColor="accent1" w:themeTint="99"/>
              <w:right w:val="single" w:sz="6" w:space="0" w:color="95B3D7"/>
            </w:tcBorders>
            <w:shd w:val="clear" w:color="auto" w:fill="auto"/>
            <w:vAlign w:val="center"/>
          </w:tcPr>
          <w:p w14:paraId="5BDF0FC3" w14:textId="6238D2A2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2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176C8169" w14:textId="633F4219" w:rsidR="00A405F1" w:rsidRPr="00DC5232" w:rsidRDefault="00A405F1" w:rsidP="00CF0174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停權機制設置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分</w:t>
            </w:r>
          </w:p>
          <w:p w14:paraId="38AD5D41" w14:textId="6F9B7AB9" w:rsidR="00A405F1" w:rsidRPr="00DC5232" w:rsidRDefault="00A405F1" w:rsidP="00CF0174">
            <w:pPr>
              <w:snapToGrid w:val="0"/>
              <w:spacing w:beforeLines="20" w:before="48"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文字說明是否有設置此機制，若有，除提供機制運作之說明、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截圖等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佐證資訊外，亦請附註遊戲管理規則中之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相關條號及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規範內容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</w:tr>
      <w:tr w:rsidR="00F35C60" w:rsidRPr="00DC5232" w14:paraId="58162004" w14:textId="77777777" w:rsidTr="00E941A2">
        <w:trPr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05079A3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4A572DD1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0D858F55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 w:themeColor="accent1" w:themeTint="99"/>
              <w:left w:val="single" w:sz="12" w:space="0" w:color="95B3D7" w:themeColor="accent1" w:themeTint="99"/>
              <w:bottom w:val="single" w:sz="4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41F0D2ED" w14:textId="2C71A1F2" w:rsidR="00A405F1" w:rsidRPr="00A405F1" w:rsidRDefault="00A405F1" w:rsidP="00A405F1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佐證說明</w:t>
            </w:r>
          </w:p>
        </w:tc>
        <w:tc>
          <w:tcPr>
            <w:tcW w:w="5671" w:type="dxa"/>
            <w:tcBorders>
              <w:top w:val="single" w:sz="4" w:space="0" w:color="95B3D7" w:themeColor="accent1" w:themeTint="99"/>
              <w:left w:val="single" w:sz="4" w:space="0" w:color="95B3D7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25B2D15A" w14:textId="7210E744" w:rsidR="00A405F1" w:rsidRPr="00A405F1" w:rsidRDefault="00A405F1" w:rsidP="00A405F1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405F1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請提供公告位置</w:t>
            </w:r>
            <w:r w:rsidR="00A4150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F35C60" w:rsidRPr="00DC5232" w14:paraId="7B7148B5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6B9EEC0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bottom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2608E3C3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bottom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3E168988" w14:textId="77777777" w:rsidR="00A405F1" w:rsidRPr="00DC5232" w:rsidRDefault="00A405F1" w:rsidP="00A405F1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4" w:space="0" w:color="95B3D7"/>
            </w:tcBorders>
            <w:shd w:val="clear" w:color="auto" w:fill="EAF1DD" w:themeFill="accent3" w:themeFillTint="33"/>
            <w:vAlign w:val="center"/>
          </w:tcPr>
          <w:p w14:paraId="7289ED51" w14:textId="1E5E7D4F" w:rsidR="00A405F1" w:rsidRPr="00A405F1" w:rsidRDefault="00A405F1" w:rsidP="00A405F1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E0B7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秘書處評分標準</w:t>
            </w:r>
          </w:p>
        </w:tc>
        <w:tc>
          <w:tcPr>
            <w:tcW w:w="5671" w:type="dxa"/>
            <w:tcBorders>
              <w:top w:val="single" w:sz="4" w:space="0" w:color="95B3D7"/>
              <w:left w:val="single" w:sz="4" w:space="0" w:color="95B3D7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EAF1DD" w:themeFill="accent3" w:themeFillTint="33"/>
            <w:vAlign w:val="center"/>
          </w:tcPr>
          <w:p w14:paraId="01A6EA25" w14:textId="0F4DC312" w:rsidR="00A405F1" w:rsidRPr="00A405F1" w:rsidRDefault="00A4150E" w:rsidP="00A405F1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A97FDF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按業者提供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管理規則內容與上述評分項目給分。</w:t>
            </w:r>
          </w:p>
        </w:tc>
      </w:tr>
      <w:tr w:rsidR="00F35C60" w:rsidRPr="00DC5232" w14:paraId="4D53FB31" w14:textId="77777777" w:rsidTr="00E941A2">
        <w:trPr>
          <w:trHeight w:val="30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 w:val="restart"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4CA67FCB" w14:textId="2676C6A0" w:rsidR="00174DED" w:rsidRPr="00DC5232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lastRenderedPageBreak/>
              <w:t>二</w:t>
            </w:r>
          </w:p>
        </w:tc>
        <w:tc>
          <w:tcPr>
            <w:tcW w:w="1361" w:type="dxa"/>
            <w:vMerge w:val="restart"/>
            <w:tcBorders>
              <w:top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44171753" w14:textId="20886C98" w:rsidR="00174DED" w:rsidRDefault="00174DED" w:rsidP="0008396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友善保護形象</w:t>
            </w:r>
          </w:p>
          <w:p w14:paraId="4C9F3662" w14:textId="7D99E821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----------</w:t>
            </w:r>
          </w:p>
          <w:p w14:paraId="66C526B2" w14:textId="01A59463" w:rsidR="00174DED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共</w:t>
            </w:r>
          </w:p>
          <w:p w14:paraId="483A4E1D" w14:textId="12F63B00" w:rsidR="00174DED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0B4229F9" w14:textId="77777777" w:rsidR="00174DED" w:rsidRPr="002D64AE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44E6A644" w14:textId="44FE31B1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957" w:type="dxa"/>
            <w:vMerge w:val="restart"/>
            <w:tcBorders>
              <w:top w:val="single" w:sz="12" w:space="0" w:color="95B3D7" w:themeColor="accent1" w:themeTint="99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5F8553BF" w14:textId="257F960E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A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9102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觀念宣導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及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兒少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防護</w:t>
            </w:r>
          </w:p>
          <w:p w14:paraId="18EAA673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7D003801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0C718157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797BAD8F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vAlign w:val="center"/>
          </w:tcPr>
          <w:p w14:paraId="18BE47AE" w14:textId="5222FE50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1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37D07AD6" w14:textId="6CE62E14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正確遊戲觀念宣導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7D037B07" w14:textId="446D4098" w:rsidR="00174DED" w:rsidRPr="007A7660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7A7660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請文字說明是否有配合政令、法規或依主管機關輔導所為之遊戲觀念宣導，如：請勿過度消費、交友注意、性別平等</w:t>
            </w:r>
            <w:r w:rsidR="0080414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、</w:t>
            </w:r>
            <w:r w:rsidR="00804149"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防治數位</w:t>
            </w:r>
            <w:r w:rsidR="00804149" w:rsidRPr="007A7660">
              <w:rPr>
                <w:rFonts w:ascii="Times New Roman" w:eastAsia="標楷體" w:hAnsi="Times New Roman" w:cs="Times New Roman"/>
                <w:color w:val="943634" w:themeColor="accent2" w:themeShade="BF"/>
                <w:sz w:val="20"/>
                <w:szCs w:val="20"/>
              </w:rPr>
              <w:t>/</w:t>
            </w:r>
            <w:r w:rsidR="00804149"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網路性別暴力</w:t>
            </w:r>
            <w:proofErr w:type="gramStart"/>
            <w:r w:rsidR="003B442F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（</w:t>
            </w:r>
            <w:proofErr w:type="gramEnd"/>
            <w:r w:rsidR="003B442F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如：</w:t>
            </w:r>
            <w:r w:rsidR="001E548C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網路跟蹤、偽造或冒用身分</w:t>
            </w:r>
            <w:proofErr w:type="gramStart"/>
            <w:r w:rsidR="003B442F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）</w:t>
            </w:r>
            <w:proofErr w:type="gramEnd"/>
            <w:r w:rsidRPr="007A7660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、不歧視原則</w:t>
            </w:r>
            <w:r w:rsidR="004D7845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、</w:t>
            </w:r>
            <w:r w:rsidRPr="007A7660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遊戲分級概念、遊戲點數使用注意、預防詐騙、盜刷或受騙諮詢管道等議題</w:t>
            </w:r>
            <w:r w:rsidR="0071004F" w:rsidRPr="007A7660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：</w:t>
            </w:r>
            <w:r w:rsidR="0071004F" w:rsidRPr="007A7660" w:rsidDel="0071004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385F0DD" w14:textId="60B9DEA6" w:rsidR="0071004F" w:rsidRPr="007A7660" w:rsidRDefault="0071004F" w:rsidP="0071004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</w:pPr>
            <w:r w:rsidRPr="007A7660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一、遊戲內宣導方式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分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)</w:t>
            </w:r>
            <w:r w:rsidRPr="007A7660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：</w:t>
            </w:r>
          </w:p>
          <w:p w14:paraId="67F336FF" w14:textId="6E58CB71" w:rsidR="0071004F" w:rsidRPr="0071004F" w:rsidRDefault="0071004F" w:rsidP="0071004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如登入彈窗、載入畫面提示、教學關卡導入、系統公告、聊天交友提醒、商城消費提示等，將宣導內容融入遊戲互動流程中。</w:t>
            </w:r>
          </w:p>
          <w:p w14:paraId="7891C2DA" w14:textId="0AFB119A" w:rsidR="0071004F" w:rsidRPr="007A7660" w:rsidRDefault="0071004F" w:rsidP="0071004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</w:pPr>
            <w:r w:rsidRPr="007A7660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二、遊戲外宣導方式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分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)</w:t>
            </w:r>
            <w:r w:rsidRPr="007A7660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</w:rPr>
              <w:t>：</w:t>
            </w:r>
          </w:p>
          <w:p w14:paraId="742AF857" w14:textId="5054A780" w:rsidR="0071004F" w:rsidRDefault="0071004F" w:rsidP="0071004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gramStart"/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如官網</w:t>
            </w:r>
            <w:proofErr w:type="gramEnd"/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公告、社</w:t>
            </w:r>
            <w:proofErr w:type="gramStart"/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群貼文</w:t>
            </w:r>
            <w:proofErr w:type="gramEnd"/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、宣導影片、</w:t>
            </w:r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FAQ</w:t>
            </w:r>
            <w:r w:rsidRPr="0071004F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頁面、客服回應設計、電子報、參與政府機關合作活動等，對外發佈與法規相關之正確遊戲觀念資訊。</w:t>
            </w:r>
          </w:p>
          <w:p w14:paraId="66431C8F" w14:textId="2F8606C3" w:rsidR="0071004F" w:rsidRPr="005E228B" w:rsidRDefault="0071004F" w:rsidP="0071004F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執行方式不拘，可提供遊戲內、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官網或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專頁之宣導連結、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、宣導影片、簡報或其他佐證文件檔案。</w:t>
            </w:r>
          </w:p>
        </w:tc>
      </w:tr>
      <w:tr w:rsidR="009251D6" w:rsidRPr="00DC5232" w14:paraId="540A4DC5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3E8C6EBF" w14:textId="77777777" w:rsidR="00174DED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2C81590C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7941FC05" w14:textId="77777777" w:rsidR="00174DED" w:rsidRPr="00DC5232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431331E3" w14:textId="77777777" w:rsidR="00174DED" w:rsidRPr="00A2498C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</w:t>
            </w:r>
            <w:proofErr w:type="gramStart"/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提供官網</w:t>
            </w:r>
            <w:proofErr w:type="gramEnd"/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</w:t>
            </w:r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FB</w:t>
            </w:r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、遊戲頁面等之宣導資訊，例如：</w:t>
            </w:r>
            <w:proofErr w:type="gramStart"/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跑馬燈頁面</w:t>
            </w:r>
            <w:proofErr w:type="gramEnd"/>
            <w:r w:rsidRPr="00A2498C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、內嵌影片等。</w:t>
            </w:r>
          </w:p>
          <w:p w14:paraId="682AFBC9" w14:textId="526D9FC4" w:rsidR="00174DED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1BCA1B72" w14:textId="77777777" w:rsidTr="00E941A2">
        <w:trPr>
          <w:trHeight w:val="72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29D871F3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6F984760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3FF70E62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6" w:space="0" w:color="95B3D7"/>
            </w:tcBorders>
            <w:vAlign w:val="center"/>
          </w:tcPr>
          <w:p w14:paraId="03EF9DA5" w14:textId="05881F3C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2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3E2F6C"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4" w:space="0" w:color="95B3D7"/>
              <w:left w:val="single" w:sz="6" w:space="0" w:color="95B3D7"/>
              <w:bottom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1A7F86D4" w14:textId="5A3CAB1E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獎勵休息機制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&amp; 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親子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輔助機制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618AA94D" w14:textId="3359A904" w:rsidR="00174DED" w:rsidRDefault="00174DED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：</w:t>
            </w:r>
          </w:p>
          <w:p w14:paraId="05A2E7FB" w14:textId="49CDDA3B" w:rsidR="00174DED" w:rsidRPr="00B802C2" w:rsidRDefault="00174DED" w:rsidP="00A2498C">
            <w:pPr>
              <w:pStyle w:val="a5"/>
              <w:numPr>
                <w:ilvl w:val="0"/>
                <w:numId w:val="2"/>
              </w:numPr>
              <w:snapToGrid w:val="0"/>
              <w:spacing w:beforeLines="20" w:before="48" w:line="320" w:lineRule="exact"/>
              <w:ind w:leftChars="0" w:left="300" w:hangingChars="150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napToGrid w:val="0"/>
                <w:kern w:val="144"/>
                <w:sz w:val="20"/>
                <w:szCs w:val="20"/>
              </w:rPr>
            </w:pPr>
            <w:r w:rsidRPr="003E2F6C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獎勵休息</w:t>
            </w:r>
            <w:r w:rsidRPr="00B802C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讓玩家增加休息時間</w:t>
            </w:r>
            <w:r w:rsidRPr="00B802C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）</w:t>
            </w:r>
            <w:r w:rsidRPr="003E2F6C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機制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，如：強迫登出遊戲休息、下線越久經驗值增加、玩的時間越久回饋越少等</w:t>
            </w:r>
            <w:r w:rsidRPr="00B802C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proofErr w:type="gramStart"/>
            <w:r w:rsidRPr="00B802C2">
              <w:rPr>
                <w:rFonts w:ascii="Times New Roman" w:eastAsia="標楷體" w:hAnsi="Times New Roman" w:cs="Times New Roman" w:hint="eastAsia"/>
                <w:snapToGrid w:val="0"/>
                <w:sz w:val="20"/>
                <w:szCs w:val="20"/>
                <w:u w:val="single"/>
              </w:rPr>
              <w:t>試舉幾例</w:t>
            </w:r>
            <w:proofErr w:type="gramEnd"/>
            <w:r w:rsidRPr="00B802C2">
              <w:rPr>
                <w:rFonts w:ascii="Times New Roman" w:eastAsia="標楷體" w:hAnsi="Times New Roman" w:cs="Times New Roman" w:hint="eastAsia"/>
                <w:snapToGrid w:val="0"/>
                <w:sz w:val="20"/>
                <w:szCs w:val="20"/>
                <w:u w:val="single"/>
              </w:rPr>
              <w:t>供參</w:t>
            </w:r>
            <w:r w:rsidRPr="00B802C2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br/>
            </w:r>
            <w:proofErr w:type="gramStart"/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>日制</w:t>
            </w:r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 xml:space="preserve"> / </w:t>
            </w:r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>週</w:t>
            </w:r>
            <w:proofErr w:type="gramEnd"/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>制：</w:t>
            </w:r>
            <w:r w:rsidRPr="00B802C2">
              <w:rPr>
                <w:rFonts w:ascii="Times New Roman" w:eastAsia="標楷體" w:hAnsi="Times New Roman" w:cs="Times New Roman"/>
                <w:snapToGrid w:val="0"/>
                <w:kern w:val="144"/>
                <w:sz w:val="20"/>
                <w:szCs w:val="20"/>
              </w:rPr>
              <w:br/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玩家單日休息總和超過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8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小時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或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玩家單</w:t>
            </w:r>
            <w:proofErr w:type="gramStart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週</w:t>
            </w:r>
            <w:proofErr w:type="gramEnd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休息總和超過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50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小時，給獎勵。</w:t>
            </w:r>
            <w:r w:rsidRPr="00B802C2">
              <w:rPr>
                <w:rFonts w:ascii="Times New Roman" w:eastAsia="標楷體" w:hAnsi="Times New Roman" w:cs="Times New Roman"/>
                <w:snapToGrid w:val="0"/>
                <w:kern w:val="144"/>
                <w:sz w:val="20"/>
                <w:szCs w:val="20"/>
              </w:rPr>
              <w:br/>
            </w:r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>達標制：</w:t>
            </w:r>
            <w:r w:rsidRPr="00B802C2">
              <w:rPr>
                <w:rFonts w:ascii="Times New Roman" w:eastAsia="標楷體" w:hAnsi="Times New Roman" w:cs="Times New Roman"/>
                <w:b/>
                <w:snapToGrid w:val="0"/>
                <w:kern w:val="144"/>
                <w:sz w:val="20"/>
                <w:szCs w:val="20"/>
              </w:rPr>
              <w:br/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玩家</w:t>
            </w:r>
            <w:proofErr w:type="gramStart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不</w:t>
            </w:r>
            <w:proofErr w:type="gramEnd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限期休息總和滿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8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小時，給予獎勵；滿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16</w:t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小時，給予更高一級之獎勵，以此類推。</w:t>
            </w:r>
            <w:r w:rsidRPr="00B802C2">
              <w:rPr>
                <w:rFonts w:ascii="Times New Roman" w:eastAsia="標楷體" w:hAnsi="Times New Roman" w:cs="Times New Roman"/>
                <w:snapToGrid w:val="0"/>
                <w:kern w:val="144"/>
                <w:sz w:val="20"/>
                <w:szCs w:val="20"/>
              </w:rPr>
              <w:br/>
            </w:r>
            <w:r w:rsidRPr="00B802C2">
              <w:rPr>
                <w:rFonts w:ascii="Times New Roman" w:eastAsia="標楷體" w:hAnsi="Times New Roman" w:cs="Times New Roman" w:hint="eastAsia"/>
                <w:b/>
                <w:snapToGrid w:val="0"/>
                <w:kern w:val="144"/>
                <w:sz w:val="20"/>
                <w:szCs w:val="20"/>
              </w:rPr>
              <w:t>階梯獎勵：</w:t>
            </w:r>
            <w:r w:rsidRPr="00B802C2">
              <w:rPr>
                <w:rFonts w:ascii="Times New Roman" w:eastAsia="標楷體" w:hAnsi="Times New Roman" w:cs="Times New Roman"/>
                <w:b/>
                <w:snapToGrid w:val="0"/>
                <w:kern w:val="144"/>
                <w:sz w:val="20"/>
                <w:szCs w:val="20"/>
              </w:rPr>
              <w:br/>
            </w:r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玩家休息越久獎勵越多，業者能自訂放在</w:t>
            </w:r>
            <w:proofErr w:type="gramStart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日制、週</w:t>
            </w:r>
            <w:proofErr w:type="gramEnd"/>
            <w:r w:rsidRPr="00B802C2">
              <w:rPr>
                <w:rFonts w:ascii="Times New Roman" w:eastAsia="標楷體" w:hAnsi="Times New Roman" w:cs="Times New Roman" w:hint="eastAsia"/>
                <w:snapToGrid w:val="0"/>
                <w:kern w:val="144"/>
                <w:sz w:val="20"/>
                <w:szCs w:val="20"/>
              </w:rPr>
              <w:t>制或其他期間制即可。</w:t>
            </w:r>
          </w:p>
          <w:p w14:paraId="05671BF2" w14:textId="2E53F0F2" w:rsidR="00174DED" w:rsidRPr="00B802C2" w:rsidRDefault="00174DED" w:rsidP="00A2498C">
            <w:pPr>
              <w:pStyle w:val="a5"/>
              <w:numPr>
                <w:ilvl w:val="0"/>
                <w:numId w:val="2"/>
              </w:numPr>
              <w:snapToGrid w:val="0"/>
              <w:spacing w:beforeLines="20" w:before="48" w:line="320" w:lineRule="exact"/>
              <w:ind w:leftChars="0" w:left="300" w:hangingChars="150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napToGrid w:val="0"/>
                <w:kern w:val="144"/>
                <w:sz w:val="20"/>
                <w:szCs w:val="20"/>
              </w:rPr>
            </w:pP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遊戲登入</w:t>
            </w:r>
            <w:r w:rsidRPr="003E2F6C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親子</w:t>
            </w:r>
            <w:r w:rsidRPr="003E2F6C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輔助機制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，</w:t>
            </w:r>
            <w:r w:rsidRPr="00B802C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請業者文字說明相關操作內容，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如：有無傳送驗證碼簡訊至家長手機或信箱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或有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於遊戲頁面跳出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登入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提示等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機制；或在遊戲中有使用時間開關之類似限制設計</w:t>
            </w:r>
            <w:r w:rsidRPr="00B802C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66D3EA85" w14:textId="654F32B4" w:rsidR="00174DED" w:rsidRPr="00DC5232" w:rsidRDefault="00174DED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以上說明皆請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併同檢附截圖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、短片或其他佐證資訊，以利審核。</w:t>
            </w:r>
          </w:p>
        </w:tc>
      </w:tr>
      <w:tr w:rsidR="009251D6" w:rsidRPr="00DC5232" w14:paraId="27564DE6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730456A8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087D585B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bottom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4BB34F22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2376ECB4" w14:textId="77777777" w:rsidR="00174DED" w:rsidRPr="00174DED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174DED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請提供獎勵休息</w:t>
            </w:r>
            <w:r w:rsidRPr="00174DED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&amp;</w:t>
            </w:r>
            <w:r w:rsidRPr="00174DED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親子輔助機制公告頁面、遊戲下線到下次上線的時間記錄與獎勵提供之畫面</w:t>
            </w:r>
          </w:p>
          <w:p w14:paraId="5E02AA90" w14:textId="24636F50" w:rsidR="00174DED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6A454F9F" w14:textId="77777777" w:rsidTr="00E941A2">
        <w:trPr>
          <w:trHeight w:val="16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38B9B30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0DCD51D0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 w:val="restart"/>
            <w:tcBorders>
              <w:top w:val="single" w:sz="12" w:space="0" w:color="95B3D7" w:themeColor="accent1" w:themeTint="99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18C85615" w14:textId="77777777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B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帳號資料驗證</w:t>
            </w:r>
          </w:p>
          <w:p w14:paraId="589B1BF9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518D1013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2BAE82F8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60E3244E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shd w:val="clear" w:color="auto" w:fill="DBE5F1"/>
            <w:vAlign w:val="center"/>
          </w:tcPr>
          <w:p w14:paraId="17386B0C" w14:textId="4564C619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75C91EA3" w14:textId="195A34B6" w:rsidR="00174DED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帳號資料驗證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分</w:t>
            </w:r>
          </w:p>
          <w:p w14:paraId="3B3929EC" w14:textId="09A01C02" w:rsidR="00174DED" w:rsidRPr="00DC5232" w:rsidRDefault="00174DED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有「完整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（雙重）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的帳號資料驗證」（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Email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及手機雙重認證）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「基本的帳號資料驗證」（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Email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或手機二擇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一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即可）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或使用「第三方驗證」方式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如：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pple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G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oogle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acebook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LINE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）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</w:tr>
      <w:tr w:rsidR="0050135A" w:rsidRPr="00DC5232" w14:paraId="1AD78448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44AFE965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bottom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2B998FC6" w14:textId="77777777" w:rsidR="00174DED" w:rsidRPr="00DC5232" w:rsidRDefault="00174DED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3D2D6EBB" w14:textId="77777777" w:rsidR="00174DED" w:rsidRPr="00DC5232" w:rsidRDefault="00174DED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64E90D17" w14:textId="3904B5B4" w:rsidR="00174DED" w:rsidRPr="00E80D5A" w:rsidRDefault="00E80D5A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</w:t>
            </w: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E</w:t>
            </w:r>
            <w:r w:rsidRPr="00E80D5A"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  <w:t>mail</w:t>
            </w: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、手機、第三方驗證步驟畫面</w:t>
            </w:r>
          </w:p>
          <w:p w14:paraId="2BD16334" w14:textId="316C2BDE" w:rsidR="00E80D5A" w:rsidRPr="00DC5232" w:rsidRDefault="00E80D5A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5B1F68A9" w14:textId="77777777" w:rsidTr="00E941A2">
        <w:trPr>
          <w:trHeight w:val="19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 w:val="restart"/>
            <w:tcBorders>
              <w:right w:val="single" w:sz="12" w:space="0" w:color="95B3D7" w:themeColor="accent1" w:themeTint="99"/>
            </w:tcBorders>
            <w:vAlign w:val="center"/>
          </w:tcPr>
          <w:p w14:paraId="000C6D45" w14:textId="72E153B7" w:rsidR="00A2498C" w:rsidRPr="00DC5232" w:rsidRDefault="00A2498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三</w:t>
            </w:r>
          </w:p>
        </w:tc>
        <w:tc>
          <w:tcPr>
            <w:tcW w:w="1361" w:type="dxa"/>
            <w:vMerge w:val="restart"/>
            <w:tcBorders>
              <w:top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643FFF4F" w14:textId="526946C9" w:rsidR="00A2498C" w:rsidRDefault="00A2498C" w:rsidP="0008396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友善服務形象</w:t>
            </w:r>
          </w:p>
          <w:p w14:paraId="2E7CF335" w14:textId="0A8B14CB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----------</w:t>
            </w:r>
          </w:p>
          <w:p w14:paraId="062DB63E" w14:textId="77777777" w:rsidR="00A2498C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共</w:t>
            </w:r>
          </w:p>
          <w:p w14:paraId="1B5302E7" w14:textId="77777777" w:rsidR="00A2498C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404BA193" w14:textId="77777777" w:rsidR="00A2498C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06326EAB" w14:textId="5AA3283D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957" w:type="dxa"/>
            <w:vMerge w:val="restart"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57CC37FD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A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產品售後服務</w:t>
            </w:r>
          </w:p>
          <w:p w14:paraId="508CC2A5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431416B2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74B793EF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41B33FE5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vAlign w:val="center"/>
          </w:tcPr>
          <w:p w14:paraId="14A708A3" w14:textId="77777777" w:rsidR="00A2498C" w:rsidRPr="00DC5232" w:rsidRDefault="00A2498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1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670323E3" w14:textId="127389E5" w:rsidR="00A2498C" w:rsidRPr="00DC5232" w:rsidRDefault="00A2498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客服管道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多元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性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7E84B106" w14:textId="0C899BD2" w:rsidR="00A2498C" w:rsidRPr="00DC5232" w:rsidRDefault="00A2498C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配合法規約定之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客服機制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使消費者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能有更多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便於聯繫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之申訴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管道，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請說明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遊戲中所建立之客服類型，如：有無客服專線、接聽時段為何、有無線上訊息客服、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Email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FB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或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LINE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等即時性回覆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App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、或有其他客服管道等。</w:t>
            </w:r>
          </w:p>
        </w:tc>
      </w:tr>
      <w:tr w:rsidR="00723140" w:rsidRPr="00DC5232" w14:paraId="389619F0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8B69A60" w14:textId="77777777" w:rsidR="00E80D5A" w:rsidRDefault="00E80D5A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04D1E9C" w14:textId="77777777" w:rsidR="00E80D5A" w:rsidRPr="00DC5232" w:rsidRDefault="00E80D5A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99BEFF6" w14:textId="77777777" w:rsidR="00E80D5A" w:rsidRPr="00DC5232" w:rsidRDefault="00E80D5A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bottom w:val="single" w:sz="6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6A9A15D0" w14:textId="77777777" w:rsidR="00E80D5A" w:rsidRPr="00E80D5A" w:rsidRDefault="00E80D5A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請提供玩家實際上於業者申訴管道申訴之頁</w:t>
            </w:r>
            <w:proofErr w:type="gramStart"/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面截圖</w:t>
            </w:r>
            <w:proofErr w:type="gramEnd"/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(</w:t>
            </w: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重要資訊可遮蔽</w:t>
            </w: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)</w:t>
            </w:r>
            <w:r w:rsidRPr="00E80D5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，如有多種管道請一併附上</w:t>
            </w:r>
          </w:p>
          <w:p w14:paraId="73EBCFF7" w14:textId="28335D37" w:rsidR="00E80D5A" w:rsidRPr="00DC5232" w:rsidRDefault="00E80D5A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72DC5903" w14:textId="77777777" w:rsidTr="00E941A2">
        <w:trPr>
          <w:trHeight w:val="3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top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5EFF0125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77DBDBE7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48902999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6" w:space="0" w:color="95B3D7"/>
              <w:right w:val="single" w:sz="6" w:space="0" w:color="95B3D7"/>
            </w:tcBorders>
            <w:vAlign w:val="center"/>
          </w:tcPr>
          <w:p w14:paraId="5D98B603" w14:textId="77777777" w:rsidR="00A2498C" w:rsidRPr="00DC5232" w:rsidRDefault="00A2498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2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6" w:space="0" w:color="95B3D7"/>
              <w:right w:val="single" w:sz="12" w:space="0" w:color="95B3D7" w:themeColor="accent1" w:themeTint="99"/>
            </w:tcBorders>
            <w:vAlign w:val="center"/>
          </w:tcPr>
          <w:p w14:paraId="468B6C5A" w14:textId="2BCD7E63" w:rsidR="00A2498C" w:rsidRPr="00DC5232" w:rsidRDefault="00A2498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消費爭議協調配合度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</w:t>
            </w:r>
            <w:r w:rsidRPr="00E04B14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A78AA" w:rsidRPr="00E04B14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Pr="00E04B14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>分</w:t>
            </w:r>
          </w:p>
          <w:p w14:paraId="0731BA61" w14:textId="2A590579" w:rsidR="00C219DA" w:rsidRDefault="00A2498C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文字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就地方政府及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News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遊</w:t>
            </w:r>
            <w:r w:rsidRPr="00202D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戲服務網所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通知之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消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費爭議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案件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處理狀況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協調會議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出席情形、回函處理紀錄或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其他消費爭議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申訴案件辦理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之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內容</w:t>
            </w:r>
            <w:r w:rsidR="00C219D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14:paraId="642EAFAE" w14:textId="26DA5375" w:rsidR="00C219DA" w:rsidRPr="00DC5232" w:rsidRDefault="00C219DA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219D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</w:t>
            </w:r>
            <w:proofErr w:type="gramStart"/>
            <w:r w:rsidRPr="00C219D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C219D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同提供相關佐證資料（如案件處理紀錄、舉證資料、回函副本、出席決議等）。</w:t>
            </w:r>
            <w:r w:rsidR="00AD71D3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若</w:t>
            </w:r>
            <w:r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案件涉及「停權」情形</w:t>
            </w:r>
            <w:r w:rsidR="001E548C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（包含暫時停止及終止契約）</w:t>
            </w:r>
            <w:r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，應檢附遊戲管理</w:t>
            </w:r>
            <w:r w:rsidR="00A4150E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規則</w:t>
            </w:r>
            <w:r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中所訂定之相關處理機制</w:t>
            </w:r>
            <w:proofErr w:type="gramStart"/>
            <w:r w:rsidR="00C407C5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（</w:t>
            </w:r>
            <w:proofErr w:type="gramEnd"/>
            <w:r w:rsidR="00AD71D3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如：</w:t>
            </w:r>
            <w:r w:rsidR="00AD71D3" w:rsidRPr="007A7660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停權標準、停權通知、申訴方式等</w:t>
            </w:r>
            <w:proofErr w:type="gramStart"/>
            <w:r w:rsidR="00C407C5">
              <w:rPr>
                <w:rFonts w:ascii="Times New Roman" w:eastAsia="標楷體" w:hAnsi="Times New Roman" w:cs="Times New Roman" w:hint="eastAsia"/>
                <w:color w:val="943634" w:themeColor="accent2" w:themeShade="BF"/>
                <w:sz w:val="20"/>
                <w:szCs w:val="20"/>
              </w:rPr>
              <w:t>）</w:t>
            </w:r>
            <w:proofErr w:type="gramEnd"/>
            <w:r w:rsidRPr="00C219D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。若無消費爭議紀錄，則可予以滿分。</w:t>
            </w:r>
          </w:p>
          <w:p w14:paraId="440913AA" w14:textId="0F40B623" w:rsidR="00A2498C" w:rsidRPr="00DC5232" w:rsidRDefault="00A2498C" w:rsidP="00A2498C">
            <w:pPr>
              <w:snapToGrid w:val="0"/>
              <w:spacing w:beforeLines="20" w:before="48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秘書處將</w:t>
            </w:r>
            <w:r w:rsidRPr="00DC5232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函</w:t>
            </w:r>
            <w:proofErr w:type="gramStart"/>
            <w:r w:rsidRPr="00DC5232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詢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各地消保單位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及確認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News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遊戲服務網紀錄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，查核業者所述是否正確</w:t>
            </w:r>
            <w:r w:rsidRPr="00DC5232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</w:tc>
      </w:tr>
      <w:tr w:rsidR="00E80D5A" w:rsidRPr="00DC5232" w14:paraId="6D1D9D03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A4FB291" w14:textId="77777777" w:rsidR="00E80D5A" w:rsidRPr="00DC5232" w:rsidRDefault="00E80D5A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E821C80" w14:textId="77777777" w:rsidR="00E80D5A" w:rsidRPr="00DC5232" w:rsidRDefault="00E80D5A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508C1A57" w14:textId="77777777" w:rsidR="00E80D5A" w:rsidRPr="00DC5232" w:rsidRDefault="00E80D5A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6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6229F529" w14:textId="255C79F4" w:rsidR="00E80D5A" w:rsidRDefault="00B352E6" w:rsidP="00B352E6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請業者</w:t>
            </w:r>
            <w:r w:rsidR="00C219DA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提供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114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年</w:t>
            </w:r>
            <w:r w:rsidR="007A50E3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8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月</w:t>
            </w:r>
            <w:r w:rsidR="00D87842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至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115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年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7</w:t>
            </w:r>
            <w:r w:rsidR="001244F8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月</w:t>
            </w:r>
            <w:r w:rsidR="00D87842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間，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分別於地方政府與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iNews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遊戲服務網消費爭議案件處理情形、回函處理紀錄</w:t>
            </w:r>
            <w:r w:rsidR="00D87842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、案件舉證資料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等</w:t>
            </w:r>
          </w:p>
          <w:p w14:paraId="311282F1" w14:textId="7EAF21F9" w:rsidR="00B352E6" w:rsidRPr="00B352E6" w:rsidRDefault="00B352E6" w:rsidP="00B352E6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10118CCA" w14:textId="77777777" w:rsidTr="00E941A2">
        <w:trPr>
          <w:trHeight w:val="19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41D5F26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5D7ED61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 w:val="restart"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17BA5B09" w14:textId="0E054C9E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B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遊戲內服務、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商品或活動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通知</w:t>
            </w:r>
          </w:p>
          <w:p w14:paraId="634335F8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247A52CC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03C71E93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08ECA54D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4" w:space="0" w:color="95B3D7"/>
            </w:tcBorders>
            <w:vAlign w:val="center"/>
          </w:tcPr>
          <w:p w14:paraId="798E41C7" w14:textId="56B3B36B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4" w:space="0" w:color="95B3D7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75282F9D" w14:textId="0E34843C" w:rsidR="00B352E6" w:rsidRDefault="00B352E6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遊戲資訊公告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="009A78AA" w:rsidRPr="00E04B14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4885A3F5" w14:textId="38207B00" w:rsidR="00B352E6" w:rsidRPr="00DC5232" w:rsidRDefault="00B352E6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請文字說明遊戲各項服務、活動或商品之介紹、新增、修改或變動，有無適時進行公告作業，如：在一定期間內有舉辦那些活動、是否有於遊戲內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或官網或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其他相關網頁（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FB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粉絲專頁等）公告、於活動幾日前公告、公告中是否提供消費者必要之資訊。並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請佐以截圖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、網頁連結或相關檔案，以利審核。</w:t>
            </w:r>
          </w:p>
        </w:tc>
      </w:tr>
      <w:tr w:rsidR="001F23D7" w:rsidRPr="00DC5232" w14:paraId="5FC51F01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60AB691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040A990B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259DEF99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bottom w:val="single" w:sz="6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72DA730" w14:textId="77777777" w:rsidR="00B352E6" w:rsidRDefault="00B352E6" w:rsidP="00B352E6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請提供遊戲</w:t>
            </w:r>
            <w:proofErr w:type="gramStart"/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於官網</w:t>
            </w:r>
            <w:proofErr w:type="gramEnd"/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FB</w:t>
            </w:r>
            <w:r w:rsidRPr="00B352E6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或遊戲內之公告頁面</w:t>
            </w:r>
          </w:p>
          <w:p w14:paraId="374B533D" w14:textId="3D73C616" w:rsidR="00B352E6" w:rsidRPr="00B352E6" w:rsidRDefault="00B352E6" w:rsidP="00B352E6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68933F2C" w14:textId="77777777" w:rsidTr="00E941A2">
        <w:trPr>
          <w:trHeight w:val="16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41F09AF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5C35A11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 w:val="restart"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0262E957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C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消費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資訊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279E53B2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14:paraId="7FFDAA21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4174BC5C" w14:textId="77777777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lastRenderedPageBreak/>
              <w:t>︼</w:t>
            </w:r>
            <w:proofErr w:type="gramEnd"/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vAlign w:val="center"/>
          </w:tcPr>
          <w:p w14:paraId="366ADF61" w14:textId="0C5ED605" w:rsidR="00A2498C" w:rsidRPr="00DC5232" w:rsidRDefault="00A2498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3D084A6E" w14:textId="4B535A29" w:rsidR="00A2498C" w:rsidRPr="00DC5232" w:rsidRDefault="00A2498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交易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的確認與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通知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1C9667AE" w14:textId="77777777" w:rsidR="00CF0174" w:rsidRDefault="00A2498C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請文字說明消費者以信用卡、電信小額付費或遊戲點數消費時，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遊戲中是否有交易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前之確認及交易後之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通知，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方式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Email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、簡訊、僅提醒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視窗或並無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通知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，另請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同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提供截圖或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其他的佐證資料，以利審核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021C2EAA" w14:textId="2722F033" w:rsidR="00CF0174" w:rsidRPr="00DC5232" w:rsidRDefault="00CF0174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lastRenderedPageBreak/>
              <w:t>若提供交易前及交易後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項以上之通知，則本項目給予滿分。</w:t>
            </w:r>
          </w:p>
        </w:tc>
      </w:tr>
      <w:tr w:rsidR="00B352E6" w:rsidRPr="00DC5232" w14:paraId="2AE09A57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936E5C4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A199100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1DCB66B" w14:textId="77777777" w:rsidR="00B352E6" w:rsidRPr="00DC5232" w:rsidRDefault="00B352E6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547268B4" w14:textId="77777777" w:rsidR="00B352E6" w:rsidRPr="009A0745" w:rsidRDefault="00B352E6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請提供交易前</w:t>
            </w:r>
            <w:r w:rsidR="009A0745"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、後</w:t>
            </w:r>
            <w:r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之</w:t>
            </w:r>
            <w:r w:rsidR="009A0745"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頁面，例如：</w:t>
            </w:r>
            <w:r w:rsidR="009A0745"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E</w:t>
            </w:r>
            <w:r w:rsidR="009A0745" w:rsidRPr="009A0745"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  <w:t>mail</w:t>
            </w:r>
            <w:r w:rsidR="009A0745"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、簡訊、遊戲內通知等</w:t>
            </w:r>
          </w:p>
          <w:p w14:paraId="319E8EFF" w14:textId="31A2D219" w:rsidR="009A0745" w:rsidRPr="00DC5232" w:rsidRDefault="009A0745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35C60" w:rsidRPr="00DC5232" w14:paraId="7EA1671B" w14:textId="77777777" w:rsidTr="00E941A2">
        <w:trPr>
          <w:trHeight w:val="2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43EBC29" w14:textId="77777777" w:rsidR="009A0745" w:rsidRPr="00DC5232" w:rsidRDefault="009A0745" w:rsidP="009A0745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5C53A7A" w14:textId="77777777" w:rsidR="009A0745" w:rsidRPr="00DC5232" w:rsidRDefault="009A0745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4A611C08" w14:textId="77777777" w:rsidR="009A0745" w:rsidRPr="00DC5232" w:rsidRDefault="009A0745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6" w:space="0" w:color="95B3D7"/>
            </w:tcBorders>
            <w:vAlign w:val="center"/>
          </w:tcPr>
          <w:p w14:paraId="0A7D4437" w14:textId="350C664B" w:rsidR="009A0745" w:rsidRPr="00DC5232" w:rsidRDefault="009A0745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2</w:t>
            </w:r>
            <w:r w:rsidRPr="00DC5232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、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﹝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4"/>
                <w:szCs w:val="24"/>
                <w:u w:val="single"/>
              </w:rPr>
              <w:t xml:space="preserve">　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﹞</w:t>
            </w:r>
            <w:proofErr w:type="gramEnd"/>
          </w:p>
        </w:tc>
        <w:tc>
          <w:tcPr>
            <w:tcW w:w="5671" w:type="dxa"/>
            <w:tcBorders>
              <w:top w:val="single" w:sz="12" w:space="0" w:color="95B3D7"/>
              <w:left w:val="single" w:sz="6" w:space="0" w:color="95B3D7"/>
              <w:right w:val="single" w:sz="12" w:space="0" w:color="95B3D7" w:themeColor="accent1" w:themeTint="99"/>
            </w:tcBorders>
            <w:vAlign w:val="center"/>
          </w:tcPr>
          <w:p w14:paraId="37BD0B03" w14:textId="77777777" w:rsidR="009A0745" w:rsidRPr="00DC5232" w:rsidRDefault="009A0745" w:rsidP="009A0745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服務契約頁面顯示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02AE9547" w14:textId="6A5C3BAB" w:rsidR="009A0745" w:rsidRPr="00DC5232" w:rsidRDefault="009A0745" w:rsidP="009A0745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除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依應記載事項規定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提供合理之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審閱期間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外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，本項指標係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另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就實行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服務契約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條款同意與否之操作方式進行評核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如：登入前有無服務契約頁面或連結、有無同意與否選項、註冊流程中是否有確認同意環節、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遊戲相關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網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站有無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公告服務契約頁面等。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請文字說明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並佐以截圖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、影片或相關檔案，以利審核。</w:t>
            </w:r>
          </w:p>
        </w:tc>
      </w:tr>
      <w:tr w:rsidR="009A0745" w:rsidRPr="00DC5232" w14:paraId="53757916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1731D280" w14:textId="77777777" w:rsidR="009A0745" w:rsidRPr="00DC5232" w:rsidRDefault="009A0745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D6536D7" w14:textId="77777777" w:rsidR="009A0745" w:rsidRPr="00DC5232" w:rsidRDefault="009A0745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5EF5B4BD" w14:textId="77777777" w:rsidR="009A0745" w:rsidRPr="00DC5232" w:rsidRDefault="009A0745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1" w:type="dxa"/>
            <w:gridSpan w:val="2"/>
            <w:tcBorders>
              <w:top w:val="single" w:sz="4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30A90849" w14:textId="77777777" w:rsidR="009A0745" w:rsidRDefault="009A0745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C0504D" w:themeColor="accent2"/>
                <w:sz w:val="24"/>
                <w:szCs w:val="24"/>
              </w:rPr>
            </w:pPr>
            <w:r w:rsidRPr="009A0745"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請提供遊戲註冊時的服務契約同意與否選項畫面</w:t>
            </w:r>
            <w:r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、</w:t>
            </w:r>
            <w:proofErr w:type="gramStart"/>
            <w:r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官網或</w:t>
            </w:r>
            <w:proofErr w:type="gramEnd"/>
            <w:r>
              <w:rPr>
                <w:rFonts w:ascii="Times New Roman" w:eastAsia="標楷體" w:hAnsi="Times New Roman" w:cs="Times New Roman" w:hint="eastAsia"/>
                <w:bCs/>
                <w:color w:val="C0504D" w:themeColor="accent2"/>
                <w:sz w:val="24"/>
                <w:szCs w:val="24"/>
              </w:rPr>
              <w:t>其他頁面有無公告服務契約之頁面</w:t>
            </w:r>
          </w:p>
          <w:p w14:paraId="58CCB4C1" w14:textId="5FAFB1D5" w:rsidR="009A0745" w:rsidRPr="00DC5232" w:rsidRDefault="009A0745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B633BC" w:rsidRPr="00DC5232" w14:paraId="297360D8" w14:textId="77777777" w:rsidTr="00E941A2">
        <w:trPr>
          <w:trHeight w:val="33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 w:val="restart"/>
            <w:tcBorders>
              <w:top w:val="single" w:sz="12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73EB58DE" w14:textId="5A560F82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四</w:t>
            </w:r>
          </w:p>
        </w:tc>
        <w:tc>
          <w:tcPr>
            <w:tcW w:w="1361" w:type="dxa"/>
            <w:vMerge w:val="restart"/>
            <w:tcBorders>
              <w:top w:val="single" w:sz="12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26BD2D58" w14:textId="30825015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加分事項</w:t>
            </w:r>
          </w:p>
          <w:p w14:paraId="1246FAA4" w14:textId="480A2438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----------</w:t>
            </w:r>
          </w:p>
          <w:p w14:paraId="50140521" w14:textId="77777777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共</w:t>
            </w:r>
          </w:p>
          <w:p w14:paraId="76E0A62D" w14:textId="5871CA50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加</w:t>
            </w:r>
          </w:p>
          <w:p w14:paraId="206B481D" w14:textId="77777777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69CE766A" w14:textId="77777777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428143A3" w14:textId="23540848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957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740CA6AB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A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友善回饋形象</w:t>
            </w:r>
          </w:p>
          <w:p w14:paraId="2462E1E3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00808D5F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5EBC2910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73802373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7431" w:type="dxa"/>
            <w:gridSpan w:val="2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15DCF9E0" w14:textId="56E57391" w:rsidR="00B633BC" w:rsidRPr="00DC5232" w:rsidRDefault="00B633B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公益活動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之參與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加</w:t>
            </w:r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596ACD08" w14:textId="67BF5C68" w:rsidR="00B633BC" w:rsidRPr="00DC5232" w:rsidRDefault="007A50E3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經營者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對公益活動之參與方式、頻率及有無捐款（無金額限制）等，如：每季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每半年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每年參與幾次、捐款證明或其他參與證明等；此處亦可將「廣義的公益行為」納入考量，如：特殊族群關懷、慈善機構義工、罕見病患基金會捐款等，用以</w:t>
            </w:r>
            <w:proofErr w:type="gramStart"/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凸</w:t>
            </w:r>
            <w:proofErr w:type="gramEnd"/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顯業者在企業社會責任上之表現；或如：玩家儲值至一定金額，由業者</w:t>
            </w:r>
            <w:proofErr w:type="gramStart"/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提撥</w:t>
            </w:r>
            <w:proofErr w:type="gramEnd"/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部分金額捐給公益團體，業者則回饋給玩家寶物或</w:t>
            </w:r>
            <w:r w:rsidR="00B633B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有</w:t>
            </w:r>
            <w:r w:rsidR="00B633BC"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其他回饋方式。</w:t>
            </w:r>
            <w:proofErr w:type="gramStart"/>
            <w:r w:rsidR="00B633B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惟</w:t>
            </w:r>
            <w:proofErr w:type="gramEnd"/>
            <w:r w:rsidR="00B633B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="0050135A" w:rsidRPr="0050135A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本加分項目僅限於</w:t>
            </w:r>
            <w:r w:rsidR="0050135A"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當年度</w:t>
            </w:r>
            <w:r w:rsidR="003D5C1E"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（去年</w:t>
            </w:r>
            <w:r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8</w:t>
            </w:r>
            <w:r w:rsidR="003D5C1E"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月至今年</w:t>
            </w:r>
            <w:r w:rsidR="001244F8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7</w:t>
            </w:r>
            <w:r w:rsidR="003D5C1E"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  <w:u w:val="single"/>
              </w:rPr>
              <w:t>月）</w:t>
            </w:r>
            <w:r w:rsidR="0050135A" w:rsidRPr="0050135A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在我國辦理的公益活動</w:t>
            </w:r>
            <w:r w:rsidR="00B633BC" w:rsidRPr="00633445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，</w:t>
            </w:r>
            <w:r w:rsidR="0050135A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且</w:t>
            </w:r>
            <w:r w:rsidR="00B633BC" w:rsidRPr="00633445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一活動僅得做為</w:t>
            </w:r>
            <w:proofErr w:type="gramStart"/>
            <w:r w:rsidR="00B633BC" w:rsidRPr="00633445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一</w:t>
            </w:r>
            <w:proofErr w:type="gramEnd"/>
            <w:r w:rsidR="00B633BC" w:rsidRPr="00633445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參選遊戲之加分項目，不得用於多款同業者參選之遊戲。</w:t>
            </w:r>
          </w:p>
          <w:p w14:paraId="714890C2" w14:textId="407891A9" w:rsidR="00B633BC" w:rsidRPr="00DC5232" w:rsidRDefault="00B633BC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秘書處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以形式審查為主，業者須就其所為之回饋或公益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行為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提供詳細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說明並提供佐證資料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如：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、網頁連結、證書文件、新聞稿等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）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  <w:r w:rsidR="003D5C1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</w:t>
            </w:r>
          </w:p>
        </w:tc>
      </w:tr>
      <w:tr w:rsidR="00B633BC" w:rsidRPr="00DC5232" w14:paraId="56BD0012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636999E7" w14:textId="77777777" w:rsidR="00B633BC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65421466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8" w:type="dxa"/>
            <w:gridSpan w:val="3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DBE5F1"/>
            <w:vAlign w:val="center"/>
          </w:tcPr>
          <w:p w14:paraId="58E7FC0A" w14:textId="79CE09F5" w:rsidR="00B633BC" w:rsidRPr="00DC5232" w:rsidRDefault="00B633BC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B633BC" w:rsidRPr="00DC5232" w14:paraId="2995B2A6" w14:textId="77777777" w:rsidTr="00E941A2">
        <w:trPr>
          <w:trHeight w:val="2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06146675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57AB4E67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61EBA338" w14:textId="45659A94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B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、</w:t>
            </w: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遊戲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產品資安認證</w:t>
            </w:r>
            <w:proofErr w:type="gramEnd"/>
          </w:p>
          <w:p w14:paraId="27E175C9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0F705CB7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64A190E6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2540BF24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7431" w:type="dxa"/>
            <w:gridSpan w:val="2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3FF19E05" w14:textId="3F9B378A" w:rsidR="00B633BC" w:rsidRPr="00DC5232" w:rsidRDefault="00B633B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業者主動</w:t>
            </w:r>
            <w:proofErr w:type="gramStart"/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取得資安認證</w:t>
            </w:r>
            <w:proofErr w:type="gramEnd"/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 xml:space="preserve">    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加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DC5232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分</w:t>
            </w:r>
          </w:p>
          <w:p w14:paraId="2A249317" w14:textId="294C5DDF" w:rsidR="00B633BC" w:rsidRDefault="00B633BC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如：取得「行動應用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App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基本資安檢測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合格證明」及「行動應用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App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基本</w:t>
            </w:r>
            <w:proofErr w:type="gramStart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資安標</w:t>
            </w:r>
            <w:proofErr w:type="gramEnd"/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章」（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Mobile Application Basic Security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）；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請提供證書或其他認證資料，以利審核</w:t>
            </w:r>
            <w:r w:rsidRPr="00DC5232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33480CC5" w14:textId="582BA568" w:rsidR="00B633BC" w:rsidRPr="00DC5232" w:rsidRDefault="00B633BC" w:rsidP="00A2498C">
            <w:pPr>
              <w:snapToGrid w:val="0"/>
              <w:spacing w:beforeLines="30" w:before="72"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參考網址：</w:t>
            </w:r>
            <w:r w:rsidRPr="007875C9">
              <w:rPr>
                <w:rFonts w:ascii="Times New Roman" w:eastAsia="標楷體" w:hAnsi="Times New Roman" w:cs="Times New Roman"/>
                <w:sz w:val="20"/>
                <w:szCs w:val="20"/>
              </w:rPr>
              <w:t>https://www.mas.org.tw/app/applicationProcedures</w:t>
            </w:r>
          </w:p>
        </w:tc>
      </w:tr>
      <w:tr w:rsidR="00B633BC" w:rsidRPr="00DC5232" w14:paraId="1EE9F495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248A39C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7B9928D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8" w:type="dxa"/>
            <w:gridSpan w:val="3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143801E" w14:textId="77777777" w:rsidR="00B633BC" w:rsidRDefault="00B633BC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C0504D" w:themeColor="accent2"/>
                <w:sz w:val="24"/>
                <w:szCs w:val="24"/>
              </w:rPr>
            </w:pPr>
            <w:r w:rsidRPr="009A0745">
              <w:rPr>
                <w:rFonts w:ascii="Times New Roman" w:eastAsia="標楷體" w:hAnsi="Times New Roman" w:cs="Times New Roman" w:hint="eastAsia"/>
                <w:color w:val="C0504D" w:themeColor="accent2"/>
                <w:sz w:val="24"/>
                <w:szCs w:val="24"/>
              </w:rPr>
              <w:t>*</w:t>
            </w:r>
            <w:r w:rsidRPr="009A0745">
              <w:rPr>
                <w:rFonts w:ascii="Times New Roman" w:eastAsia="標楷體" w:hAnsi="Times New Roman" w:cs="Times New Roman" w:hint="eastAsia"/>
                <w:color w:val="C0504D" w:themeColor="accent2"/>
                <w:sz w:val="24"/>
                <w:szCs w:val="24"/>
              </w:rPr>
              <w:t>本項認證非中國大陸遊戲伺服器流向檢測報告</w:t>
            </w:r>
          </w:p>
          <w:p w14:paraId="6645CD82" w14:textId="5D136F0B" w:rsidR="00B633BC" w:rsidRPr="009A0745" w:rsidRDefault="00B633BC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已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取得資安認證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，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B633BC" w:rsidRPr="00DC5232" w14:paraId="3242D37D" w14:textId="77777777" w:rsidTr="00E941A2">
        <w:trPr>
          <w:trHeight w:val="2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CE6B502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9BAF8A6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 w:themeFill="accent1" w:themeFillTint="33"/>
            <w:vAlign w:val="center"/>
          </w:tcPr>
          <w:p w14:paraId="03D9ACE6" w14:textId="39A289AF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C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、</w:t>
            </w:r>
            <w:r w:rsidRPr="00342C6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遊戲防護機制</w:t>
            </w:r>
          </w:p>
          <w:p w14:paraId="2251AD92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327C6C51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6A5434B1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54E1D9EF" w14:textId="3B765F44" w:rsidR="00B633BC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7431" w:type="dxa"/>
            <w:gridSpan w:val="2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 w:themeFill="accent1" w:themeFillTint="33"/>
            <w:vAlign w:val="center"/>
          </w:tcPr>
          <w:p w14:paraId="47683CCC" w14:textId="40AE7F60" w:rsidR="00B633BC" w:rsidRDefault="00B633B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8B1F5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>適齡驗證機制設計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加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分</w:t>
            </w:r>
          </w:p>
          <w:p w14:paraId="6FA72698" w14:textId="77777777" w:rsidR="00B633BC" w:rsidRDefault="00B633BC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02D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具備有效避免兒少遊玩不適合其年齡層遊戲之相關防護機制，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如：年齡驗證機制、註冊用戶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ID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資料驗證、家長監控或限制機制等；請文字說明防護機制設計內容，並請檢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附截圖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、錄影或其他佐證資料。</w:t>
            </w:r>
          </w:p>
          <w:p w14:paraId="777299A9" w14:textId="5577B71D" w:rsidR="0050135A" w:rsidRPr="00DC5232" w:rsidRDefault="0050135A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若為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</w:t>
            </w: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普遍級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」遊戲</w:t>
            </w: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可免提供適齡驗證機制設計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</w:tc>
      </w:tr>
      <w:tr w:rsidR="00B633BC" w:rsidRPr="00DC5232" w14:paraId="1DDDBB60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0833B744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430A6686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8" w:type="dxa"/>
            <w:gridSpan w:val="3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4184C747" w14:textId="6E5326B6" w:rsidR="00B633BC" w:rsidRDefault="00B633BC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B633BC" w:rsidRPr="00DC5232" w14:paraId="2E92CEA4" w14:textId="77777777" w:rsidTr="00E941A2">
        <w:trPr>
          <w:trHeight w:val="2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38A7F65" w14:textId="77777777" w:rsidR="00B633BC" w:rsidRPr="00DC5232" w:rsidRDefault="00B633BC" w:rsidP="009A0745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34603F4" w14:textId="77777777" w:rsidR="00B633BC" w:rsidRPr="00DC5232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vAlign w:val="center"/>
          </w:tcPr>
          <w:p w14:paraId="3BE92D7C" w14:textId="7B635ABB" w:rsidR="00B633BC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D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、</w:t>
            </w:r>
            <w:r w:rsidRPr="00342C6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遊戲歷程</w:t>
            </w:r>
            <w:r w:rsidR="00DA4E93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及電磁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紀錄</w:t>
            </w:r>
          </w:p>
          <w:p w14:paraId="7B82CB8E" w14:textId="77777777" w:rsidR="00B633BC" w:rsidRPr="00DC5232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63C7FACC" w14:textId="77777777" w:rsidR="00B633BC" w:rsidRPr="00DC5232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  <w:p w14:paraId="09ED59D3" w14:textId="77777777" w:rsidR="00B633BC" w:rsidRPr="00DC5232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分</w:t>
            </w:r>
          </w:p>
          <w:p w14:paraId="1012A5AC" w14:textId="719BB4D6" w:rsidR="00B633BC" w:rsidRDefault="00B633BC" w:rsidP="009A0745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7431" w:type="dxa"/>
            <w:gridSpan w:val="2"/>
            <w:tcBorders>
              <w:top w:val="single" w:sz="12" w:space="0" w:color="95B3D7"/>
              <w:left w:val="single" w:sz="12" w:space="0" w:color="95B3D7" w:themeColor="accent1" w:themeTint="99"/>
              <w:bottom w:val="single" w:sz="6" w:space="0" w:color="95B3D7"/>
              <w:right w:val="single" w:sz="12" w:space="0" w:color="95B3D7" w:themeColor="accent1" w:themeTint="99"/>
            </w:tcBorders>
            <w:vAlign w:val="center"/>
          </w:tcPr>
          <w:p w14:paraId="7D7576FD" w14:textId="01596257" w:rsidR="00B633BC" w:rsidRDefault="00B633BC" w:rsidP="009A0745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優於定型化契約規範之遊戲歷程</w:t>
            </w:r>
            <w:r w:rsidR="00CF0174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及電磁紀錄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保存期限</w:t>
            </w: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B1F5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>加</w:t>
            </w:r>
            <w:r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Pr="008B1F5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>分</w:t>
            </w:r>
          </w:p>
          <w:p w14:paraId="366A7EE4" w14:textId="4EAA58B0" w:rsidR="0050135A" w:rsidRDefault="00B633BC" w:rsidP="009A0745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經營者</w:t>
            </w:r>
            <w:r w:rsidR="007A50E3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於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定型化契約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規範</w:t>
            </w:r>
            <w:r w:rsidR="007A50E3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中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="007A50E3"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明訂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保存消費者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之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個人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遊戲歷程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紀錄期限</w:t>
            </w:r>
            <w:r w:rsidR="00F831C8" w:rsidRPr="00E04B14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>超過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30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天以上，即給予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5</w:t>
            </w:r>
            <w:r w:rsidR="00CF017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分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；另保存本遊戲所有</w:t>
            </w:r>
            <w:r w:rsidR="00F82CC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電磁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紀錄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資料</w:t>
            </w:r>
            <w:proofErr w:type="gramStart"/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檔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期限達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天（含）以上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="00F831C8" w:rsidRPr="00E04B14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>且紀錄資料含遊戲歷程紀錄</w:t>
            </w:r>
            <w:r w:rsidR="00F831C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="0050005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則本項目給予滿分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；請</w:t>
            </w:r>
            <w:r w:rsidRPr="007A50E3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  <w:u w:val="single"/>
              </w:rPr>
              <w:t>文字說明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對消費者個人遊戲歷程</w:t>
            </w:r>
            <w:r w:rsidR="00F0501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及電磁紀錄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之</w:t>
            </w:r>
            <w:r w:rsidRPr="007A50E3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  <w:u w:val="single"/>
              </w:rPr>
              <w:t>保存方式及期限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7A50E3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  <w:u w:val="single"/>
              </w:rPr>
              <w:t>並請檢</w:t>
            </w:r>
            <w:proofErr w:type="gramStart"/>
            <w:r w:rsidRPr="007A50E3">
              <w:rPr>
                <w:rFonts w:ascii="Times New Roman" w:eastAsia="標楷體" w:hAnsi="Times New Roman" w:cs="Times New Roman" w:hint="eastAsia"/>
                <w:b/>
                <w:bCs/>
                <w:sz w:val="20"/>
                <w:szCs w:val="20"/>
                <w:u w:val="single"/>
              </w:rPr>
              <w:t>附截圖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（調閱相當期限之歷程資料）或其他足以佐證前述內容之資料。</w:t>
            </w:r>
          </w:p>
        </w:tc>
      </w:tr>
      <w:tr w:rsidR="00B633BC" w:rsidRPr="00DC5232" w14:paraId="3C91E2AA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5A0FBEC4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291643EA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8" w:type="dxa"/>
            <w:gridSpan w:val="3"/>
            <w:tcBorders>
              <w:top w:val="single" w:sz="4" w:space="0" w:color="95B3D7"/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shd w:val="clear" w:color="auto" w:fill="auto"/>
            <w:vAlign w:val="center"/>
          </w:tcPr>
          <w:p w14:paraId="44ED0E67" w14:textId="382E99F3" w:rsidR="00B633BC" w:rsidRDefault="00B633BC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B633BC" w:rsidRPr="00DC5232" w14:paraId="455099F4" w14:textId="4C797996" w:rsidTr="00E941A2">
        <w:trPr>
          <w:trHeight w:val="9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38037FB6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79474CD8" w14:textId="77777777" w:rsidR="00B633BC" w:rsidRPr="00DC5232" w:rsidRDefault="00B633BC" w:rsidP="00A2498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12" w:space="0" w:color="95B3D7"/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shd w:val="clear" w:color="auto" w:fill="DBE5F1" w:themeFill="accent1" w:themeFillTint="33"/>
            <w:vAlign w:val="center"/>
          </w:tcPr>
          <w:p w14:paraId="006245C4" w14:textId="14D94ACB" w:rsidR="00B633BC" w:rsidRPr="00E04B14" w:rsidRDefault="00B633BC" w:rsidP="00B633BC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E04B14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E</w:t>
            </w:r>
            <w:r w:rsidRPr="00E04B14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、</w:t>
            </w:r>
            <w:r w:rsidRPr="00E04B1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性別平等</w:t>
            </w:r>
          </w:p>
          <w:p w14:paraId="2CD4CFD0" w14:textId="77777777" w:rsidR="00B633BC" w:rsidRDefault="00B633BC" w:rsidP="00E04B1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︻</w:t>
            </w:r>
            <w:proofErr w:type="gramEnd"/>
          </w:p>
          <w:p w14:paraId="4082DE77" w14:textId="77777777" w:rsidR="00B633BC" w:rsidRDefault="00B633BC" w:rsidP="00E04B1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A0922E1" w14:textId="77777777" w:rsidR="00B633BC" w:rsidRDefault="00B633BC" w:rsidP="00E04B1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4"/>
                <w:szCs w:val="24"/>
              </w:rPr>
              <w:t>分</w:t>
            </w:r>
          </w:p>
          <w:p w14:paraId="3F5BF19B" w14:textId="1FEF62BA" w:rsidR="00B633BC" w:rsidRPr="00E04B14" w:rsidRDefault="00B633BC" w:rsidP="00E04B14">
            <w:pPr>
              <w:snapToGrid w:val="0"/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proofErr w:type="gramStart"/>
            <w:r w:rsidRPr="00DC5232">
              <w:rPr>
                <w:rFonts w:ascii="Times New Roman" w:eastAsia="標楷體" w:hAnsi="Times New Roman" w:cs="Times New Roman"/>
                <w:sz w:val="24"/>
                <w:szCs w:val="24"/>
              </w:rPr>
              <w:t>︼</w:t>
            </w:r>
            <w:proofErr w:type="gramEnd"/>
          </w:p>
        </w:tc>
        <w:tc>
          <w:tcPr>
            <w:tcW w:w="7431" w:type="dxa"/>
            <w:gridSpan w:val="2"/>
            <w:tcBorders>
              <w:top w:val="single" w:sz="12" w:space="0" w:color="95B3D7"/>
              <w:left w:val="single" w:sz="12" w:space="0" w:color="95B3D7" w:themeColor="accent1" w:themeTint="99"/>
              <w:bottom w:val="single" w:sz="4" w:space="0" w:color="95B3D7"/>
              <w:right w:val="single" w:sz="12" w:space="0" w:color="95B3D7" w:themeColor="accent1" w:themeTint="99"/>
            </w:tcBorders>
            <w:shd w:val="clear" w:color="auto" w:fill="DBE5F1" w:themeFill="accent1" w:themeFillTint="33"/>
            <w:vAlign w:val="center"/>
          </w:tcPr>
          <w:p w14:paraId="0E1318AE" w14:textId="03982866" w:rsidR="009251D6" w:rsidRDefault="00891186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尊重多元性別差異</w:t>
            </w:r>
            <w:r w:rsidR="009251D6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="009251D6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加</w:t>
            </w:r>
            <w:r w:rsidR="0050135A" w:rsidRPr="008B1F5C">
              <w:rPr>
                <w:rFonts w:ascii="Times New Roman" w:eastAsia="標楷體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9251D6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分</w:t>
            </w:r>
          </w:p>
          <w:p w14:paraId="42BBA361" w14:textId="7BDEF6B5" w:rsidR="00B633BC" w:rsidRDefault="009251D6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經營者於</w:t>
            </w:r>
            <w:r w:rsidR="00891186"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遊戲中引導</w:t>
            </w: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尊重多元性別差異，消除性別歧視，促</w:t>
            </w:r>
            <w:r w:rsidR="004E149B"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進各領域</w:t>
            </w:r>
            <w:r w:rsidR="0060024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營</w:t>
            </w:r>
            <w:r w:rsidR="000871B0"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造</w:t>
            </w:r>
            <w:r w:rsidR="004E149B"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性別友善環境</w:t>
            </w:r>
            <w:r w:rsidRPr="00E04B14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14:paraId="6B3A47FB" w14:textId="1FE8E91A" w:rsidR="003D5C1E" w:rsidRPr="00934216" w:rsidRDefault="003D5C1E" w:rsidP="00A2498C">
            <w:pPr>
              <w:snapToGrid w:val="0"/>
              <w:spacing w:line="32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※企業內</w:t>
            </w:r>
            <w:r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之</w:t>
            </w:r>
            <w:r w:rsidRPr="007A50E3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性別平等措施屬法規本應要求之基本責任，非評比加分之重點。</w:t>
            </w:r>
          </w:p>
        </w:tc>
      </w:tr>
      <w:tr w:rsidR="009251D6" w:rsidRPr="00DC5232" w14:paraId="23F05068" w14:textId="77777777" w:rsidTr="00E9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6BE219A6" w14:textId="77777777" w:rsidR="009251D6" w:rsidRPr="00DC5232" w:rsidRDefault="009251D6" w:rsidP="00A2498C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right w:val="single" w:sz="12" w:space="0" w:color="95B3D7" w:themeColor="accent1" w:themeTint="99"/>
            </w:tcBorders>
            <w:vAlign w:val="center"/>
          </w:tcPr>
          <w:p w14:paraId="5BFEEF5D" w14:textId="77777777" w:rsidR="009251D6" w:rsidRPr="00DC5232" w:rsidRDefault="009251D6" w:rsidP="00A2498C">
            <w:pPr>
              <w:snapToGrid w:val="0"/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8" w:type="dxa"/>
            <w:gridSpan w:val="3"/>
            <w:tcBorders>
              <w:left w:val="single" w:sz="12" w:space="0" w:color="95B3D7" w:themeColor="accent1" w:themeTint="99"/>
              <w:right w:val="single" w:sz="12" w:space="0" w:color="95B3D7" w:themeColor="accent1" w:themeTint="99"/>
            </w:tcBorders>
            <w:vAlign w:val="center"/>
          </w:tcPr>
          <w:p w14:paraId="2FB73EC8" w14:textId="11C21A5F" w:rsidR="009251D6" w:rsidRPr="00934216" w:rsidRDefault="009251D6" w:rsidP="00A2498C">
            <w:pPr>
              <w:snapToGrid w:val="0"/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請提供雲端連結或附件</w:t>
            </w:r>
            <w:r w:rsidRPr="0093421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E941A2" w:rsidRPr="00DC5232" w14:paraId="7F23DF5B" w14:textId="77777777" w:rsidTr="00E941A2">
        <w:trPr>
          <w:trHeight w:val="9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  <w:tcBorders>
              <w:bottom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087719D2" w14:textId="77777777" w:rsidR="00E941A2" w:rsidRDefault="00E941A2" w:rsidP="00E941A2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bCs w:val="0"/>
                <w:color w:val="000000" w:themeColor="text1"/>
                <w:sz w:val="24"/>
                <w:szCs w:val="24"/>
                <w:lang w:val="de-DE"/>
              </w:rPr>
            </w:pPr>
            <w:r w:rsidRPr="00D22D9A">
              <w:rPr>
                <w:rFonts w:ascii="Times New Roman" w:eastAsia="標楷體" w:hAnsi="Times New Roman" w:cs="Times New Roman" w:hint="eastAsia"/>
                <w:color w:val="000000" w:themeColor="text1"/>
                <w:sz w:val="24"/>
                <w:szCs w:val="24"/>
                <w:lang w:val="de-DE"/>
              </w:rPr>
              <w:t>指標自評分數</w:t>
            </w:r>
          </w:p>
          <w:p w14:paraId="6FCBB8D0" w14:textId="5C265226" w:rsidR="00E941A2" w:rsidRPr="00DC5232" w:rsidRDefault="00E941A2" w:rsidP="00E941A2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  <w:b w:val="0"/>
                <w:sz w:val="24"/>
                <w:szCs w:val="24"/>
              </w:rPr>
            </w:pPr>
            <w:r w:rsidRPr="00D22D9A">
              <w:rPr>
                <w:rFonts w:ascii="Times New Roman" w:eastAsia="標楷體" w:hAnsi="Times New Roman" w:cs="Times New Roman" w:hint="eastAsia"/>
                <w:color w:val="000000" w:themeColor="text1"/>
                <w:sz w:val="24"/>
                <w:szCs w:val="24"/>
                <w:lang w:val="de-DE"/>
              </w:rPr>
              <w:t>加總</w:t>
            </w:r>
          </w:p>
        </w:tc>
        <w:tc>
          <w:tcPr>
            <w:tcW w:w="8388" w:type="dxa"/>
            <w:gridSpan w:val="3"/>
            <w:tcBorders>
              <w:left w:val="single" w:sz="12" w:space="0" w:color="95B3D7" w:themeColor="accent1" w:themeTint="99"/>
              <w:bottom w:val="single" w:sz="12" w:space="0" w:color="95B3D7"/>
              <w:right w:val="single" w:sz="12" w:space="0" w:color="95B3D7" w:themeColor="accent1" w:themeTint="99"/>
            </w:tcBorders>
            <w:vAlign w:val="center"/>
          </w:tcPr>
          <w:p w14:paraId="757E08C8" w14:textId="7B236311" w:rsidR="00E941A2" w:rsidRPr="00934216" w:rsidRDefault="00E941A2" w:rsidP="00E941A2">
            <w:pPr>
              <w:snapToGrid w:val="0"/>
              <w:spacing w:line="8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______</w:t>
            </w:r>
            <w:r w:rsidRPr="00E941A2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分</w:t>
            </w:r>
          </w:p>
        </w:tc>
      </w:tr>
    </w:tbl>
    <w:p w14:paraId="330E2BD4" w14:textId="77777777" w:rsidR="00BB7E8A" w:rsidRDefault="00BB7E8A"/>
    <w:p w14:paraId="0EB9E82E" w14:textId="77777777" w:rsidR="007A50E3" w:rsidRPr="007A50E3" w:rsidRDefault="007A50E3" w:rsidP="007A50E3"/>
    <w:p w14:paraId="433D94E2" w14:textId="77777777" w:rsidR="007A50E3" w:rsidRPr="007A50E3" w:rsidRDefault="007A50E3" w:rsidP="007A50E3"/>
    <w:p w14:paraId="18ED92D8" w14:textId="77777777" w:rsidR="007A50E3" w:rsidRPr="007A50E3" w:rsidRDefault="007A50E3" w:rsidP="007A50E3"/>
    <w:p w14:paraId="137B8127" w14:textId="77777777" w:rsidR="007A50E3" w:rsidRPr="007A50E3" w:rsidRDefault="007A50E3" w:rsidP="007A50E3"/>
    <w:p w14:paraId="6DE9AEE2" w14:textId="77777777" w:rsidR="007A50E3" w:rsidRPr="007A50E3" w:rsidRDefault="007A50E3" w:rsidP="007A50E3"/>
    <w:p w14:paraId="1106287D" w14:textId="77777777" w:rsidR="007A50E3" w:rsidRPr="007A50E3" w:rsidRDefault="007A50E3" w:rsidP="007A50E3"/>
    <w:p w14:paraId="5FD2A514" w14:textId="77777777" w:rsidR="007A50E3" w:rsidRPr="007A50E3" w:rsidRDefault="007A50E3" w:rsidP="007A50E3"/>
    <w:p w14:paraId="25965B79" w14:textId="77777777" w:rsidR="007A50E3" w:rsidRPr="007A50E3" w:rsidRDefault="007A50E3" w:rsidP="007A50E3"/>
    <w:p w14:paraId="75F3FC69" w14:textId="77777777" w:rsidR="007A50E3" w:rsidRDefault="007A50E3" w:rsidP="007A50E3"/>
    <w:p w14:paraId="78D5FE3F" w14:textId="4487B969" w:rsidR="007A50E3" w:rsidRPr="007A50E3" w:rsidRDefault="007A50E3" w:rsidP="007A50E3">
      <w:pPr>
        <w:tabs>
          <w:tab w:val="left" w:pos="8820"/>
        </w:tabs>
      </w:pPr>
      <w:r>
        <w:tab/>
      </w:r>
    </w:p>
    <w:sectPr w:rsidR="007A50E3" w:rsidRPr="007A50E3" w:rsidSect="002D64AE">
      <w:headerReference w:type="default" r:id="rId8"/>
      <w:footerReference w:type="default" r:id="rId9"/>
      <w:pgSz w:w="11909" w:h="16834"/>
      <w:pgMar w:top="567" w:right="851" w:bottom="567" w:left="851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8C728" w14:textId="77777777" w:rsidR="003211ED" w:rsidRDefault="003211ED">
      <w:pPr>
        <w:spacing w:line="240" w:lineRule="auto"/>
      </w:pPr>
      <w:r>
        <w:separator/>
      </w:r>
    </w:p>
  </w:endnote>
  <w:endnote w:type="continuationSeparator" w:id="0">
    <w:p w14:paraId="2306EEAF" w14:textId="77777777" w:rsidR="003211ED" w:rsidRDefault="00321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A4AE4" w14:textId="77777777" w:rsidR="00CF0174" w:rsidRPr="007A50E3" w:rsidRDefault="00CF0174" w:rsidP="00CF0174">
    <w:pPr>
      <w:pStyle w:val="a3"/>
      <w:jc w:val="center"/>
      <w:rPr>
        <w:rFonts w:ascii="標楷體" w:eastAsia="標楷體" w:hAnsi="標楷體" w:cs="Times New Roman"/>
        <w:sz w:val="18"/>
        <w:szCs w:val="18"/>
        <w:lang w:val="en-US"/>
      </w:rPr>
    </w:pPr>
    <w:r w:rsidRPr="00743CB8">
      <w:rPr>
        <w:rFonts w:ascii="Times New Roman" w:hAnsi="Times New Roman" w:cs="Times New Roman"/>
        <w:sz w:val="18"/>
        <w:szCs w:val="18"/>
      </w:rPr>
      <w:ptab w:relativeTo="margin" w:alignment="center" w:leader="none"/>
    </w:r>
    <w:r w:rsidRPr="00743CB8">
      <w:rPr>
        <w:rFonts w:ascii="Times New Roman" w:hAnsi="Times New Roman" w:cs="Times New Roman"/>
        <w:sz w:val="18"/>
        <w:szCs w:val="18"/>
      </w:rPr>
      <w:fldChar w:fldCharType="begin"/>
    </w:r>
    <w:r w:rsidRPr="00743CB8">
      <w:rPr>
        <w:rFonts w:ascii="Times New Roman" w:hAnsi="Times New Roman" w:cs="Times New Roman"/>
        <w:sz w:val="18"/>
        <w:szCs w:val="18"/>
      </w:rPr>
      <w:instrText>PAGE   \* MERGEFORMAT</w:instrText>
    </w:r>
    <w:r w:rsidRPr="00743CB8">
      <w:rPr>
        <w:rFonts w:ascii="Times New Roman" w:hAnsi="Times New Roman" w:cs="Times New Roman"/>
        <w:sz w:val="18"/>
        <w:szCs w:val="18"/>
      </w:rPr>
      <w:fldChar w:fldCharType="separate"/>
    </w:r>
    <w:r w:rsidRPr="00743CB8">
      <w:rPr>
        <w:rFonts w:ascii="Times New Roman" w:hAnsi="Times New Roman" w:cs="Times New Roman"/>
        <w:sz w:val="18"/>
        <w:szCs w:val="18"/>
      </w:rPr>
      <w:t>1</w:t>
    </w:r>
    <w:r w:rsidRPr="00743CB8">
      <w:rPr>
        <w:rFonts w:ascii="Times New Roman" w:hAnsi="Times New Roman" w:cs="Times New Roman"/>
        <w:sz w:val="18"/>
        <w:szCs w:val="18"/>
      </w:rPr>
      <w:fldChar w:fldCharType="end"/>
    </w:r>
    <w:r w:rsidRPr="00743CB8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7A50E3">
      <w:rPr>
        <w:rFonts w:ascii="標楷體" w:eastAsia="標楷體" w:hAnsi="標楷體" w:cs="Times New Roman"/>
        <w:sz w:val="18"/>
        <w:szCs w:val="18"/>
      </w:rPr>
      <w:t>友善遊戲評選活動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4447" w14:textId="77777777" w:rsidR="003211ED" w:rsidRDefault="003211ED">
      <w:pPr>
        <w:spacing w:line="240" w:lineRule="auto"/>
      </w:pPr>
      <w:r>
        <w:separator/>
      </w:r>
    </w:p>
  </w:footnote>
  <w:footnote w:type="continuationSeparator" w:id="0">
    <w:p w14:paraId="7D5D3A95" w14:textId="77777777" w:rsidR="003211ED" w:rsidRDefault="003211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9C09F" w14:textId="4029FC95" w:rsidR="00CF0174" w:rsidRPr="00C81F3C" w:rsidRDefault="00C20AC4">
    <w:pPr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 w:hint="eastAsia"/>
        <w:sz w:val="16"/>
        <w:szCs w:val="16"/>
      </w:rPr>
      <w:t>2026.05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31CEB"/>
    <w:multiLevelType w:val="hybridMultilevel"/>
    <w:tmpl w:val="0816951C"/>
    <w:lvl w:ilvl="0" w:tplc="EF8699D4">
      <w:start w:val="1"/>
      <w:numFmt w:val="upperLetter"/>
      <w:lvlText w:val="%1、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EBD06D7"/>
    <w:multiLevelType w:val="hybridMultilevel"/>
    <w:tmpl w:val="F83E1FE8"/>
    <w:lvl w:ilvl="0" w:tplc="85987E2C">
      <w:start w:val="1"/>
      <w:numFmt w:val="decimal"/>
      <w:lvlText w:val="%1、"/>
      <w:lvlJc w:val="left"/>
      <w:pPr>
        <w:ind w:left="280" w:hanging="2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0F306E"/>
    <w:multiLevelType w:val="hybridMultilevel"/>
    <w:tmpl w:val="64FA4E02"/>
    <w:lvl w:ilvl="0" w:tplc="FE140374">
      <w:start w:val="1"/>
      <w:numFmt w:val="decimal"/>
      <w:lvlText w:val="%1、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0466793">
    <w:abstractNumId w:val="0"/>
  </w:num>
  <w:num w:numId="2" w16cid:durableId="665716879">
    <w:abstractNumId w:val="2"/>
  </w:num>
  <w:num w:numId="3" w16cid:durableId="485099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DC"/>
    <w:rsid w:val="0000604A"/>
    <w:rsid w:val="00012831"/>
    <w:rsid w:val="0002704F"/>
    <w:rsid w:val="00030E2F"/>
    <w:rsid w:val="00050284"/>
    <w:rsid w:val="00052E0B"/>
    <w:rsid w:val="00054653"/>
    <w:rsid w:val="00064A3E"/>
    <w:rsid w:val="00065386"/>
    <w:rsid w:val="0008115F"/>
    <w:rsid w:val="00083965"/>
    <w:rsid w:val="000871B0"/>
    <w:rsid w:val="000A55B8"/>
    <w:rsid w:val="000C0EDB"/>
    <w:rsid w:val="000C574B"/>
    <w:rsid w:val="000E43D6"/>
    <w:rsid w:val="00101689"/>
    <w:rsid w:val="001244F8"/>
    <w:rsid w:val="00154281"/>
    <w:rsid w:val="00172C66"/>
    <w:rsid w:val="00174DED"/>
    <w:rsid w:val="00182830"/>
    <w:rsid w:val="001C309C"/>
    <w:rsid w:val="001E548C"/>
    <w:rsid w:val="001F23D7"/>
    <w:rsid w:val="001F6753"/>
    <w:rsid w:val="00202D59"/>
    <w:rsid w:val="00210FCE"/>
    <w:rsid w:val="002242BF"/>
    <w:rsid w:val="00230D35"/>
    <w:rsid w:val="002334D2"/>
    <w:rsid w:val="0024480A"/>
    <w:rsid w:val="002817C7"/>
    <w:rsid w:val="002A6CEC"/>
    <w:rsid w:val="002B0509"/>
    <w:rsid w:val="002D64AE"/>
    <w:rsid w:val="002F6DE7"/>
    <w:rsid w:val="00307214"/>
    <w:rsid w:val="00313E48"/>
    <w:rsid w:val="003211ED"/>
    <w:rsid w:val="0032313C"/>
    <w:rsid w:val="0033496D"/>
    <w:rsid w:val="00342C66"/>
    <w:rsid w:val="0034527E"/>
    <w:rsid w:val="003617E9"/>
    <w:rsid w:val="00362F0C"/>
    <w:rsid w:val="00367109"/>
    <w:rsid w:val="003A2A82"/>
    <w:rsid w:val="003B442F"/>
    <w:rsid w:val="003D5C1E"/>
    <w:rsid w:val="003E1CB7"/>
    <w:rsid w:val="003E2ED1"/>
    <w:rsid w:val="003E2F6C"/>
    <w:rsid w:val="003F0A4B"/>
    <w:rsid w:val="003F0F33"/>
    <w:rsid w:val="00416BFA"/>
    <w:rsid w:val="00423CAF"/>
    <w:rsid w:val="004313F0"/>
    <w:rsid w:val="00432E0D"/>
    <w:rsid w:val="00434001"/>
    <w:rsid w:val="004464ED"/>
    <w:rsid w:val="00463640"/>
    <w:rsid w:val="00487B47"/>
    <w:rsid w:val="004A0FDA"/>
    <w:rsid w:val="004A6DCB"/>
    <w:rsid w:val="004B44D7"/>
    <w:rsid w:val="004C4887"/>
    <w:rsid w:val="004D7845"/>
    <w:rsid w:val="004E149B"/>
    <w:rsid w:val="004F2A05"/>
    <w:rsid w:val="00500056"/>
    <w:rsid w:val="0050135A"/>
    <w:rsid w:val="00502264"/>
    <w:rsid w:val="00516C53"/>
    <w:rsid w:val="0052761D"/>
    <w:rsid w:val="00534B3C"/>
    <w:rsid w:val="00547536"/>
    <w:rsid w:val="0057721A"/>
    <w:rsid w:val="00585A69"/>
    <w:rsid w:val="0059238E"/>
    <w:rsid w:val="005A2AF9"/>
    <w:rsid w:val="005A6210"/>
    <w:rsid w:val="005B2B67"/>
    <w:rsid w:val="005B719B"/>
    <w:rsid w:val="005C481D"/>
    <w:rsid w:val="005C7CF3"/>
    <w:rsid w:val="005D2D37"/>
    <w:rsid w:val="005D3105"/>
    <w:rsid w:val="005D6887"/>
    <w:rsid w:val="005E228B"/>
    <w:rsid w:val="005E5120"/>
    <w:rsid w:val="00600246"/>
    <w:rsid w:val="00606094"/>
    <w:rsid w:val="006178DA"/>
    <w:rsid w:val="00622C93"/>
    <w:rsid w:val="0062313D"/>
    <w:rsid w:val="0062472B"/>
    <w:rsid w:val="00633445"/>
    <w:rsid w:val="00640ADA"/>
    <w:rsid w:val="00646FA8"/>
    <w:rsid w:val="00651959"/>
    <w:rsid w:val="00672CC5"/>
    <w:rsid w:val="006A0D01"/>
    <w:rsid w:val="006D3AA6"/>
    <w:rsid w:val="006F6566"/>
    <w:rsid w:val="0071004F"/>
    <w:rsid w:val="00714253"/>
    <w:rsid w:val="00723140"/>
    <w:rsid w:val="00724F9F"/>
    <w:rsid w:val="00727700"/>
    <w:rsid w:val="007304EB"/>
    <w:rsid w:val="0075022B"/>
    <w:rsid w:val="00750A1A"/>
    <w:rsid w:val="00760B04"/>
    <w:rsid w:val="00760F51"/>
    <w:rsid w:val="0077090F"/>
    <w:rsid w:val="00771851"/>
    <w:rsid w:val="007A50E3"/>
    <w:rsid w:val="007A7660"/>
    <w:rsid w:val="007B28BE"/>
    <w:rsid w:val="007D2806"/>
    <w:rsid w:val="007D7491"/>
    <w:rsid w:val="007E4577"/>
    <w:rsid w:val="007F0488"/>
    <w:rsid w:val="007F7336"/>
    <w:rsid w:val="00801D18"/>
    <w:rsid w:val="00804149"/>
    <w:rsid w:val="00837397"/>
    <w:rsid w:val="00843E3D"/>
    <w:rsid w:val="008660A5"/>
    <w:rsid w:val="008660E4"/>
    <w:rsid w:val="008736BD"/>
    <w:rsid w:val="00891186"/>
    <w:rsid w:val="008B1F5C"/>
    <w:rsid w:val="008C3A9D"/>
    <w:rsid w:val="008C7F39"/>
    <w:rsid w:val="008F0111"/>
    <w:rsid w:val="008F210C"/>
    <w:rsid w:val="0091027A"/>
    <w:rsid w:val="009251D6"/>
    <w:rsid w:val="00934216"/>
    <w:rsid w:val="00940733"/>
    <w:rsid w:val="00944510"/>
    <w:rsid w:val="0094749F"/>
    <w:rsid w:val="00970590"/>
    <w:rsid w:val="0098007A"/>
    <w:rsid w:val="00991064"/>
    <w:rsid w:val="009A0745"/>
    <w:rsid w:val="009A68BE"/>
    <w:rsid w:val="009A78AA"/>
    <w:rsid w:val="009C5FD6"/>
    <w:rsid w:val="009D196E"/>
    <w:rsid w:val="009D3E94"/>
    <w:rsid w:val="00A04AF0"/>
    <w:rsid w:val="00A11163"/>
    <w:rsid w:val="00A23FDF"/>
    <w:rsid w:val="00A2498C"/>
    <w:rsid w:val="00A24A4A"/>
    <w:rsid w:val="00A26468"/>
    <w:rsid w:val="00A405F1"/>
    <w:rsid w:val="00A4150E"/>
    <w:rsid w:val="00A53626"/>
    <w:rsid w:val="00A56C6C"/>
    <w:rsid w:val="00A60EE6"/>
    <w:rsid w:val="00A62AB8"/>
    <w:rsid w:val="00A87C69"/>
    <w:rsid w:val="00AA185C"/>
    <w:rsid w:val="00AA3624"/>
    <w:rsid w:val="00AD71D3"/>
    <w:rsid w:val="00AE0B79"/>
    <w:rsid w:val="00AE76F3"/>
    <w:rsid w:val="00B02B2A"/>
    <w:rsid w:val="00B15FB6"/>
    <w:rsid w:val="00B23FBB"/>
    <w:rsid w:val="00B352E6"/>
    <w:rsid w:val="00B633BC"/>
    <w:rsid w:val="00B706B9"/>
    <w:rsid w:val="00B7437D"/>
    <w:rsid w:val="00B75675"/>
    <w:rsid w:val="00B760F6"/>
    <w:rsid w:val="00B802C2"/>
    <w:rsid w:val="00B807F9"/>
    <w:rsid w:val="00B95A68"/>
    <w:rsid w:val="00BB3704"/>
    <w:rsid w:val="00BB7E8A"/>
    <w:rsid w:val="00BC1E51"/>
    <w:rsid w:val="00C014E5"/>
    <w:rsid w:val="00C04D43"/>
    <w:rsid w:val="00C20AC4"/>
    <w:rsid w:val="00C219DA"/>
    <w:rsid w:val="00C22025"/>
    <w:rsid w:val="00C259CE"/>
    <w:rsid w:val="00C35F7F"/>
    <w:rsid w:val="00C407C5"/>
    <w:rsid w:val="00C46519"/>
    <w:rsid w:val="00C56D6B"/>
    <w:rsid w:val="00C73B03"/>
    <w:rsid w:val="00C81B54"/>
    <w:rsid w:val="00C81F3C"/>
    <w:rsid w:val="00C8322C"/>
    <w:rsid w:val="00C93434"/>
    <w:rsid w:val="00C94CF5"/>
    <w:rsid w:val="00CA7812"/>
    <w:rsid w:val="00CB5EA2"/>
    <w:rsid w:val="00CC084C"/>
    <w:rsid w:val="00CC1277"/>
    <w:rsid w:val="00CC1A50"/>
    <w:rsid w:val="00CC255F"/>
    <w:rsid w:val="00CE5C8D"/>
    <w:rsid w:val="00CF0174"/>
    <w:rsid w:val="00D07105"/>
    <w:rsid w:val="00D2143B"/>
    <w:rsid w:val="00D3767E"/>
    <w:rsid w:val="00D37BD4"/>
    <w:rsid w:val="00D43D37"/>
    <w:rsid w:val="00D50907"/>
    <w:rsid w:val="00D648CF"/>
    <w:rsid w:val="00D727C8"/>
    <w:rsid w:val="00D87842"/>
    <w:rsid w:val="00D97B26"/>
    <w:rsid w:val="00DA4E93"/>
    <w:rsid w:val="00DC1419"/>
    <w:rsid w:val="00DD3274"/>
    <w:rsid w:val="00DF2752"/>
    <w:rsid w:val="00E04B14"/>
    <w:rsid w:val="00E07B8D"/>
    <w:rsid w:val="00E213DC"/>
    <w:rsid w:val="00E26D32"/>
    <w:rsid w:val="00E41011"/>
    <w:rsid w:val="00E65DA6"/>
    <w:rsid w:val="00E80D5A"/>
    <w:rsid w:val="00E941A2"/>
    <w:rsid w:val="00E97892"/>
    <w:rsid w:val="00E979FE"/>
    <w:rsid w:val="00EA3DEE"/>
    <w:rsid w:val="00EB38DE"/>
    <w:rsid w:val="00EB7091"/>
    <w:rsid w:val="00EC1AFD"/>
    <w:rsid w:val="00EC4D1A"/>
    <w:rsid w:val="00ED4199"/>
    <w:rsid w:val="00EF6820"/>
    <w:rsid w:val="00F05012"/>
    <w:rsid w:val="00F06C72"/>
    <w:rsid w:val="00F22848"/>
    <w:rsid w:val="00F264AA"/>
    <w:rsid w:val="00F33700"/>
    <w:rsid w:val="00F35C60"/>
    <w:rsid w:val="00F53567"/>
    <w:rsid w:val="00F727C7"/>
    <w:rsid w:val="00F82CC9"/>
    <w:rsid w:val="00F831C8"/>
    <w:rsid w:val="00F91C7C"/>
    <w:rsid w:val="00FB45AB"/>
    <w:rsid w:val="00FD0EEA"/>
    <w:rsid w:val="00FE09FA"/>
    <w:rsid w:val="00FF2753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60F27"/>
  <w15:chartTrackingRefBased/>
  <w15:docId w15:val="{655E30DD-2F7A-47E6-A0CA-503090155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3DC"/>
    <w:pPr>
      <w:spacing w:line="276" w:lineRule="auto"/>
    </w:pPr>
    <w:rPr>
      <w:rFonts w:ascii="Arial" w:hAnsi="Arial" w:cs="Arial"/>
      <w:kern w:val="0"/>
      <w:sz w:val="2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213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E213DC"/>
    <w:rPr>
      <w:rFonts w:ascii="Arial" w:hAnsi="Arial" w:cs="Arial"/>
      <w:kern w:val="0"/>
      <w:sz w:val="20"/>
      <w:szCs w:val="20"/>
      <w:lang w:val="zh-TW"/>
    </w:rPr>
  </w:style>
  <w:style w:type="table" w:styleId="2-1">
    <w:name w:val="Grid Table 2 Accent 1"/>
    <w:basedOn w:val="a1"/>
    <w:uiPriority w:val="47"/>
    <w:rsid w:val="00E213DC"/>
    <w:rPr>
      <w:rFonts w:ascii="Arial" w:hAnsi="Arial" w:cs="Arial"/>
      <w:kern w:val="0"/>
      <w:sz w:val="22"/>
      <w:lang w:val="zh-TW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5">
    <w:name w:val="List Paragraph"/>
    <w:basedOn w:val="a"/>
    <w:uiPriority w:val="34"/>
    <w:qFormat/>
    <w:rsid w:val="00E213DC"/>
    <w:pPr>
      <w:ind w:leftChars="200" w:left="480"/>
    </w:pPr>
  </w:style>
  <w:style w:type="table" w:styleId="6-3">
    <w:name w:val="Grid Table 6 Colorful Accent 3"/>
    <w:basedOn w:val="a1"/>
    <w:uiPriority w:val="51"/>
    <w:rsid w:val="00E213DC"/>
    <w:rPr>
      <w:rFonts w:ascii="Arial" w:hAnsi="Arial" w:cs="Arial"/>
      <w:color w:val="76923C" w:themeColor="accent3" w:themeShade="BF"/>
      <w:kern w:val="0"/>
      <w:sz w:val="22"/>
      <w:lang w:val="zh-TW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A56C6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56C6C"/>
    <w:rPr>
      <w:rFonts w:asciiTheme="majorHAnsi" w:eastAsiaTheme="majorEastAsia" w:hAnsiTheme="majorHAnsi" w:cstheme="majorBidi"/>
      <w:kern w:val="0"/>
      <w:sz w:val="18"/>
      <w:szCs w:val="18"/>
      <w:lang w:val="zh-TW"/>
    </w:rPr>
  </w:style>
  <w:style w:type="character" w:styleId="a8">
    <w:name w:val="annotation reference"/>
    <w:basedOn w:val="a0"/>
    <w:uiPriority w:val="99"/>
    <w:semiHidden/>
    <w:unhideWhenUsed/>
    <w:rsid w:val="00A56C6C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56C6C"/>
  </w:style>
  <w:style w:type="character" w:customStyle="1" w:styleId="aa">
    <w:name w:val="註解文字 字元"/>
    <w:basedOn w:val="a0"/>
    <w:link w:val="a9"/>
    <w:uiPriority w:val="99"/>
    <w:semiHidden/>
    <w:rsid w:val="00A56C6C"/>
    <w:rPr>
      <w:rFonts w:ascii="Arial" w:hAnsi="Arial" w:cs="Arial"/>
      <w:kern w:val="0"/>
      <w:sz w:val="22"/>
      <w:lang w:val="zh-TW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56C6C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A56C6C"/>
    <w:rPr>
      <w:rFonts w:ascii="Arial" w:hAnsi="Arial" w:cs="Arial"/>
      <w:b/>
      <w:bCs/>
      <w:kern w:val="0"/>
      <w:sz w:val="22"/>
      <w:lang w:val="zh-TW"/>
    </w:rPr>
  </w:style>
  <w:style w:type="paragraph" w:styleId="ad">
    <w:name w:val="header"/>
    <w:basedOn w:val="a"/>
    <w:link w:val="ae"/>
    <w:uiPriority w:val="99"/>
    <w:unhideWhenUsed/>
    <w:rsid w:val="00C81F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uiPriority w:val="99"/>
    <w:rsid w:val="00C81F3C"/>
    <w:rPr>
      <w:rFonts w:ascii="Arial" w:hAnsi="Arial" w:cs="Arial"/>
      <w:kern w:val="0"/>
      <w:sz w:val="20"/>
      <w:szCs w:val="20"/>
      <w:lang w:val="zh-TW"/>
    </w:rPr>
  </w:style>
  <w:style w:type="table" w:styleId="af">
    <w:name w:val="Table Grid"/>
    <w:basedOn w:val="a1"/>
    <w:uiPriority w:val="39"/>
    <w:rsid w:val="004B4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C20AC4"/>
    <w:rPr>
      <w:rFonts w:ascii="Arial" w:hAnsi="Arial" w:cs="Arial"/>
      <w:kern w:val="0"/>
      <w:sz w:val="22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F7358-5780-4114-9990-0F31A6D0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2534</Words>
  <Characters>2661</Characters>
  <Application>Microsoft Office Word</Application>
  <DocSecurity>0</DocSecurity>
  <Lines>380</Lines>
  <Paragraphs>305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齊翎廷</dc:creator>
  <cp:keywords/>
  <dc:description/>
  <cp:lastModifiedBy>吳佳宜</cp:lastModifiedBy>
  <cp:revision>6</cp:revision>
  <cp:lastPrinted>2023-06-06T03:39:00Z</cp:lastPrinted>
  <dcterms:created xsi:type="dcterms:W3CDTF">2026-05-26T09:51:00Z</dcterms:created>
  <dcterms:modified xsi:type="dcterms:W3CDTF">2026-06-17T05:56:00Z</dcterms:modified>
</cp:coreProperties>
</file>